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2E" w:rsidRPr="0058532E" w:rsidRDefault="0058532E" w:rsidP="0058532E">
      <w:pPr>
        <w:rPr>
          <w:b/>
          <w:bCs/>
          <w:lang w:val="en-US"/>
        </w:rPr>
      </w:pPr>
    </w:p>
    <w:p w:rsidR="00BB3223" w:rsidRDefault="00C437B1" w:rsidP="00F04C16">
      <w:pPr>
        <w:tabs>
          <w:tab w:val="left" w:pos="1590"/>
          <w:tab w:val="center" w:pos="4819"/>
        </w:tabs>
        <w:spacing w:after="0" w:line="240" w:lineRule="auto"/>
        <w:jc w:val="center"/>
        <w:rPr>
          <w:lang w:val="en-US"/>
        </w:rPr>
      </w:pPr>
      <w:r>
        <w:rPr>
          <w:b/>
          <w:lang w:val="en-US"/>
        </w:rPr>
        <w:t>Course title</w:t>
      </w:r>
      <w:r w:rsidR="00824FE2">
        <w:rPr>
          <w:b/>
          <w:lang w:val="en-US"/>
        </w:rPr>
        <w:t xml:space="preserve">: </w:t>
      </w:r>
      <w:r w:rsidR="00231714">
        <w:rPr>
          <w:b/>
          <w:lang w:val="en-US"/>
        </w:rPr>
        <w:t>Nordic Noir</w:t>
      </w:r>
      <w:r>
        <w:rPr>
          <w:b/>
          <w:lang w:val="en-US"/>
        </w:rPr>
        <w:br/>
      </w:r>
      <w:r w:rsidR="007602FE">
        <w:rPr>
          <w:b/>
          <w:lang w:val="en-US"/>
        </w:rPr>
        <w:t>Semester and Y</w:t>
      </w:r>
      <w:r w:rsidR="007602FE" w:rsidRPr="004C2F68">
        <w:rPr>
          <w:b/>
          <w:lang w:val="en-US"/>
        </w:rPr>
        <w:t>ear</w:t>
      </w:r>
      <w:r w:rsidR="00824FE2">
        <w:rPr>
          <w:b/>
          <w:lang w:val="en-US"/>
        </w:rPr>
        <w:t xml:space="preserve">: </w:t>
      </w:r>
      <w:r w:rsidR="00824FE2" w:rsidRPr="004778A5">
        <w:rPr>
          <w:lang w:val="en-US"/>
        </w:rPr>
        <w:t>Fall and Spring</w:t>
      </w:r>
    </w:p>
    <w:p w:rsidR="00824FE2" w:rsidRPr="004778A5" w:rsidRDefault="00824FE2" w:rsidP="00660EF8">
      <w:pPr>
        <w:spacing w:after="0" w:line="240" w:lineRule="auto"/>
        <w:jc w:val="center"/>
        <w:rPr>
          <w:lang w:val="en-US"/>
        </w:rPr>
      </w:pPr>
      <w:r w:rsidRPr="00F04C16">
        <w:rPr>
          <w:b/>
          <w:lang w:val="en-US"/>
        </w:rPr>
        <w:t>Semest</w:t>
      </w:r>
      <w:r w:rsidR="00231714" w:rsidRPr="00F04C16">
        <w:rPr>
          <w:b/>
          <w:lang w:val="en-US"/>
        </w:rPr>
        <w:t>er/Year This Course Starts</w:t>
      </w:r>
      <w:r w:rsidR="00231714">
        <w:rPr>
          <w:lang w:val="en-US"/>
        </w:rPr>
        <w:t>: Spring 2017</w:t>
      </w:r>
    </w:p>
    <w:p w:rsidR="0028213B" w:rsidRDefault="00BB3223" w:rsidP="00660EF8">
      <w:pPr>
        <w:spacing w:after="0" w:line="240" w:lineRule="auto"/>
        <w:ind w:left="2608" w:firstLine="1304"/>
        <w:rPr>
          <w:lang w:val="en-US"/>
        </w:rPr>
      </w:pPr>
      <w:r>
        <w:rPr>
          <w:b/>
          <w:lang w:val="en-US"/>
        </w:rPr>
        <w:t xml:space="preserve">Location: </w:t>
      </w:r>
      <w:r w:rsidR="00231714">
        <w:rPr>
          <w:lang w:val="en-US"/>
        </w:rPr>
        <w:t>Copenhagen</w:t>
      </w:r>
    </w:p>
    <w:p w:rsidR="00C437B1" w:rsidRDefault="0028213B" w:rsidP="00660EF8">
      <w:pPr>
        <w:spacing w:after="0" w:line="240" w:lineRule="auto"/>
        <w:jc w:val="center"/>
        <w:rPr>
          <w:b/>
          <w:lang w:val="en-US"/>
        </w:rPr>
      </w:pPr>
      <w:r w:rsidRPr="0028213B">
        <w:rPr>
          <w:b/>
          <w:lang w:val="en-US"/>
        </w:rPr>
        <w:t xml:space="preserve">Home </w:t>
      </w:r>
      <w:r>
        <w:rPr>
          <w:b/>
          <w:lang w:val="en-US"/>
        </w:rPr>
        <w:t xml:space="preserve">academic </w:t>
      </w:r>
      <w:r w:rsidRPr="0028213B">
        <w:rPr>
          <w:b/>
          <w:lang w:val="en-US"/>
        </w:rPr>
        <w:t>program:</w:t>
      </w:r>
      <w:r w:rsidR="00824FE2">
        <w:rPr>
          <w:b/>
          <w:lang w:val="en-US"/>
        </w:rPr>
        <w:t xml:space="preserve"> </w:t>
      </w:r>
      <w:r w:rsidR="00824FE2" w:rsidRPr="00824FE2">
        <w:rPr>
          <w:lang w:val="en-US"/>
        </w:rPr>
        <w:t>European Humanities</w:t>
      </w:r>
      <w:r w:rsidR="00C437B1">
        <w:rPr>
          <w:b/>
          <w:lang w:val="en-US"/>
        </w:rPr>
        <w:br/>
        <w:t>Credits:</w:t>
      </w:r>
      <w:r w:rsidR="00824FE2">
        <w:rPr>
          <w:b/>
          <w:lang w:val="en-US"/>
        </w:rPr>
        <w:t xml:space="preserve"> 3</w:t>
      </w:r>
    </w:p>
    <w:p w:rsidR="007602FE" w:rsidRDefault="007602FE" w:rsidP="00660EF8">
      <w:pPr>
        <w:pStyle w:val="ListParagraph"/>
        <w:spacing w:after="0" w:line="240" w:lineRule="auto"/>
        <w:contextualSpacing w:val="0"/>
        <w:jc w:val="center"/>
        <w:rPr>
          <w:lang w:val="en-US"/>
        </w:rPr>
      </w:pPr>
      <w:r>
        <w:rPr>
          <w:b/>
          <w:lang w:val="en-US"/>
        </w:rPr>
        <w:t xml:space="preserve">Major Disciplines: </w:t>
      </w:r>
    </w:p>
    <w:p w:rsidR="0056116D" w:rsidRDefault="00EC393B" w:rsidP="00660EF8">
      <w:pPr>
        <w:spacing w:after="0" w:line="240" w:lineRule="auto"/>
        <w:jc w:val="center"/>
        <w:rPr>
          <w:b/>
          <w:lang w:val="en-US"/>
        </w:rPr>
      </w:pPr>
      <w:r w:rsidRPr="00EC393B">
        <w:rPr>
          <w:b/>
          <w:lang w:val="en-US"/>
        </w:rPr>
        <w:t>Faculty Member</w:t>
      </w:r>
      <w:r w:rsidR="0056116D" w:rsidRPr="00EC393B">
        <w:rPr>
          <w:b/>
          <w:lang w:val="en-US"/>
        </w:rPr>
        <w:t xml:space="preserve">: </w:t>
      </w:r>
      <w:r w:rsidR="00824FE2">
        <w:rPr>
          <w:lang w:val="en-US"/>
        </w:rPr>
        <w:t>Janis Granger</w:t>
      </w:r>
    </w:p>
    <w:p w:rsidR="005D178E" w:rsidRDefault="005D178E" w:rsidP="00660EF8">
      <w:pPr>
        <w:pStyle w:val="ListParagraph"/>
        <w:spacing w:after="0" w:line="240" w:lineRule="auto"/>
        <w:contextualSpacing w:val="0"/>
        <w:jc w:val="center"/>
        <w:rPr>
          <w:lang w:val="en-US"/>
        </w:rPr>
      </w:pPr>
    </w:p>
    <w:p w:rsidR="00220E20" w:rsidRDefault="00220E20" w:rsidP="00660EF8">
      <w:pPr>
        <w:spacing w:after="0" w:line="240" w:lineRule="auto"/>
        <w:jc w:val="center"/>
        <w:rPr>
          <w:b/>
          <w:lang w:val="en-US"/>
        </w:rPr>
      </w:pPr>
    </w:p>
    <w:p w:rsidR="00150369" w:rsidRPr="006636A9" w:rsidRDefault="00150369" w:rsidP="00660EF8">
      <w:pPr>
        <w:spacing w:after="0" w:line="240" w:lineRule="auto"/>
        <w:jc w:val="center"/>
        <w:rPr>
          <w:b/>
          <w:lang w:val="en-US"/>
        </w:rPr>
      </w:pPr>
    </w:p>
    <w:p w:rsidR="00824FE2" w:rsidRDefault="005E241A" w:rsidP="00660EF8">
      <w:pPr>
        <w:spacing w:after="0"/>
        <w:rPr>
          <w:lang w:val="en-US"/>
        </w:rPr>
      </w:pPr>
      <w:r w:rsidRPr="004C2F68">
        <w:rPr>
          <w:b/>
          <w:lang w:val="en-US"/>
        </w:rPr>
        <w:t>Description of course:</w:t>
      </w:r>
      <w:r>
        <w:rPr>
          <w:lang w:val="en-US"/>
        </w:rPr>
        <w:t xml:space="preserve">  </w:t>
      </w:r>
    </w:p>
    <w:p w:rsidR="00231714" w:rsidRPr="00231714" w:rsidRDefault="00231714" w:rsidP="00660EF8">
      <w:pPr>
        <w:spacing w:after="0"/>
        <w:rPr>
          <w:rFonts w:ascii="Calibri" w:hAnsi="Calibri"/>
          <w:iCs/>
          <w:lang w:val="en-US"/>
        </w:rPr>
      </w:pPr>
      <w:r w:rsidRPr="00231714">
        <w:rPr>
          <w:rFonts w:ascii="Calibri" w:hAnsi="Calibri"/>
          <w:iCs/>
          <w:lang w:val="en-US"/>
        </w:rPr>
        <w:t>Why are the TV series, movies and crime fiction of Scandinavia so appealing? Is it the Nordic landscape</w:t>
      </w:r>
      <w:r w:rsidR="00660EF8">
        <w:rPr>
          <w:rFonts w:ascii="Calibri" w:hAnsi="Calibri"/>
          <w:iCs/>
          <w:lang w:val="en-US"/>
        </w:rPr>
        <w:t>, the city panorama, the terse language of the novels</w:t>
      </w:r>
      <w:r w:rsidRPr="00231714">
        <w:rPr>
          <w:rFonts w:ascii="Calibri" w:hAnsi="Calibri"/>
          <w:iCs/>
          <w:lang w:val="en-US"/>
        </w:rPr>
        <w:t xml:space="preserve">? Is it that the protagonists are anti-heroes, feminists, </w:t>
      </w:r>
      <w:r w:rsidR="00660EF8">
        <w:rPr>
          <w:rFonts w:ascii="Calibri" w:hAnsi="Calibri"/>
          <w:iCs/>
          <w:lang w:val="en-US"/>
        </w:rPr>
        <w:t>and</w:t>
      </w:r>
      <w:r w:rsidRPr="00231714">
        <w:rPr>
          <w:rFonts w:ascii="Calibri" w:hAnsi="Calibri"/>
          <w:iCs/>
          <w:lang w:val="en-US"/>
        </w:rPr>
        <w:t xml:space="preserve"> outsiders? In the novels and on the screen, secrets are exposed and the postcard perfection of the Scandinavian Welfare States is revealed to have a dark side. We will study novels</w:t>
      </w:r>
      <w:r w:rsidR="00660EF8">
        <w:rPr>
          <w:rFonts w:ascii="Calibri" w:hAnsi="Calibri"/>
          <w:iCs/>
          <w:lang w:val="en-US"/>
        </w:rPr>
        <w:t>, films</w:t>
      </w:r>
      <w:r w:rsidRPr="00231714">
        <w:rPr>
          <w:rFonts w:ascii="Calibri" w:hAnsi="Calibri"/>
          <w:iCs/>
          <w:lang w:val="en-US"/>
        </w:rPr>
        <w:t xml:space="preserve"> and TV series to encircle the phenomenon of Nordic Noir and discuss how these mirror Scandinavian society of today. </w:t>
      </w:r>
    </w:p>
    <w:p w:rsidR="00231714" w:rsidRPr="00231714" w:rsidRDefault="00231714" w:rsidP="00660EF8">
      <w:pPr>
        <w:spacing w:after="0"/>
        <w:rPr>
          <w:rFonts w:ascii="Calibri" w:hAnsi="Calibri"/>
          <w:iCs/>
          <w:lang w:val="en-US"/>
        </w:rPr>
      </w:pPr>
    </w:p>
    <w:p w:rsidR="005E241A" w:rsidRDefault="005E241A" w:rsidP="00660EF8">
      <w:pPr>
        <w:spacing w:after="0"/>
        <w:rPr>
          <w:lang w:val="en-US"/>
        </w:rPr>
      </w:pPr>
      <w:r w:rsidRPr="004C2F68">
        <w:rPr>
          <w:b/>
          <w:lang w:val="en-US"/>
        </w:rPr>
        <w:t>Learning objectives of the course:</w:t>
      </w:r>
      <w:r w:rsidRPr="00150369">
        <w:rPr>
          <w:lang w:val="en-US"/>
        </w:rPr>
        <w:t xml:space="preserve"> </w:t>
      </w:r>
      <w:r>
        <w:rPr>
          <w:lang w:val="en-US"/>
        </w:rPr>
        <w:t xml:space="preserve"> </w:t>
      </w:r>
    </w:p>
    <w:p w:rsidR="00660EF8" w:rsidRPr="0028321B" w:rsidRDefault="00660EF8" w:rsidP="00660EF8">
      <w:pPr>
        <w:numPr>
          <w:ilvl w:val="0"/>
          <w:numId w:val="11"/>
        </w:numPr>
        <w:spacing w:after="0" w:line="240" w:lineRule="auto"/>
        <w:rPr>
          <w:rFonts w:cstheme="minorHAnsi"/>
          <w:lang w:val="en-US"/>
        </w:rPr>
      </w:pPr>
      <w:r w:rsidRPr="0028321B">
        <w:rPr>
          <w:rFonts w:cstheme="minorHAnsi"/>
          <w:lang w:val="en-US"/>
        </w:rPr>
        <w:t xml:space="preserve">Identify and distinguish themes, types, styles and influences in </w:t>
      </w:r>
      <w:r>
        <w:rPr>
          <w:rFonts w:cstheme="minorHAnsi"/>
          <w:lang w:val="en-US"/>
        </w:rPr>
        <w:t>Nordic Noir</w:t>
      </w:r>
    </w:p>
    <w:p w:rsidR="00660EF8" w:rsidRDefault="00660EF8" w:rsidP="00660EF8">
      <w:pPr>
        <w:numPr>
          <w:ilvl w:val="0"/>
          <w:numId w:val="11"/>
        </w:numPr>
        <w:spacing w:after="0" w:line="240" w:lineRule="auto"/>
        <w:rPr>
          <w:rFonts w:cstheme="minorHAnsi"/>
          <w:lang w:val="en-US"/>
        </w:rPr>
      </w:pPr>
      <w:r w:rsidRPr="0028321B">
        <w:rPr>
          <w:rFonts w:cstheme="minorHAnsi"/>
          <w:lang w:val="en-US"/>
        </w:rPr>
        <w:t>Acquire a vocabulary for analysis of crime fiction</w:t>
      </w:r>
      <w:r>
        <w:rPr>
          <w:rFonts w:cstheme="minorHAnsi"/>
          <w:lang w:val="en-US"/>
        </w:rPr>
        <w:t xml:space="preserve"> </w:t>
      </w:r>
      <w:r w:rsidRPr="0028321B">
        <w:rPr>
          <w:rFonts w:cstheme="minorHAnsi"/>
          <w:lang w:val="en-US"/>
        </w:rPr>
        <w:t xml:space="preserve"> and </w:t>
      </w:r>
      <w:r>
        <w:rPr>
          <w:rFonts w:cstheme="minorHAnsi"/>
          <w:lang w:val="en-US"/>
        </w:rPr>
        <w:t>Nordic Noir</w:t>
      </w:r>
      <w:r w:rsidRPr="0028321B">
        <w:rPr>
          <w:rFonts w:cstheme="minorHAnsi"/>
          <w:lang w:val="en-US"/>
        </w:rPr>
        <w:t xml:space="preserve"> in particular, including literary as well as cultural terms</w:t>
      </w:r>
    </w:p>
    <w:p w:rsidR="00660EF8" w:rsidRPr="0028321B" w:rsidRDefault="00660EF8" w:rsidP="00660EF8">
      <w:pPr>
        <w:numPr>
          <w:ilvl w:val="0"/>
          <w:numId w:val="11"/>
        </w:numPr>
        <w:spacing w:after="0" w:line="240" w:lineRule="auto"/>
        <w:rPr>
          <w:rFonts w:cstheme="minorHAnsi"/>
          <w:lang w:val="en-US"/>
        </w:rPr>
      </w:pPr>
      <w:r w:rsidRPr="0028321B">
        <w:rPr>
          <w:rFonts w:cstheme="minorHAnsi"/>
          <w:lang w:val="en-US"/>
        </w:rPr>
        <w:lastRenderedPageBreak/>
        <w:t>Develop critical skills: to think analytically, to voice criticism through argumentation</w:t>
      </w:r>
    </w:p>
    <w:p w:rsidR="00660EF8" w:rsidRPr="0028321B" w:rsidRDefault="00660EF8" w:rsidP="00660EF8">
      <w:pPr>
        <w:numPr>
          <w:ilvl w:val="0"/>
          <w:numId w:val="11"/>
        </w:numPr>
        <w:spacing w:after="0" w:line="240" w:lineRule="auto"/>
        <w:rPr>
          <w:rFonts w:cstheme="minorHAnsi"/>
          <w:lang w:val="en-US"/>
        </w:rPr>
      </w:pPr>
      <w:r w:rsidRPr="0028321B">
        <w:rPr>
          <w:rFonts w:cstheme="minorHAnsi"/>
          <w:lang w:val="en-US"/>
        </w:rPr>
        <w:t>Gain an understanding of  Scandinavian society to</w:t>
      </w:r>
      <w:r>
        <w:rPr>
          <w:rFonts w:cstheme="minorHAnsi"/>
          <w:lang w:val="en-US"/>
        </w:rPr>
        <w:t>day as mirrored in crime fiction, movies and TV series</w:t>
      </w:r>
    </w:p>
    <w:p w:rsidR="00660EF8" w:rsidRDefault="00660EF8" w:rsidP="00660EF8">
      <w:pPr>
        <w:spacing w:after="0"/>
        <w:rPr>
          <w:b/>
          <w:lang w:val="en-US"/>
        </w:rPr>
      </w:pPr>
    </w:p>
    <w:p w:rsidR="00660EF8" w:rsidRDefault="003B5FB0" w:rsidP="00660EF8">
      <w:pPr>
        <w:spacing w:after="0"/>
        <w:rPr>
          <w:b/>
          <w:lang w:val="en-US"/>
        </w:rPr>
      </w:pPr>
      <w:r>
        <w:rPr>
          <w:b/>
          <w:lang w:val="en-US"/>
        </w:rPr>
        <w:t xml:space="preserve">Required texts:  </w:t>
      </w:r>
    </w:p>
    <w:p w:rsidR="00660EF8" w:rsidRDefault="00660EF8" w:rsidP="00660EF8">
      <w:pPr>
        <w:spacing w:after="0"/>
        <w:rPr>
          <w:lang w:val="en-US"/>
        </w:rPr>
      </w:pPr>
      <w:r>
        <w:rPr>
          <w:lang w:val="en-US"/>
        </w:rPr>
        <w:t>Bergman, Kerstin, “Swedish Crime Fiction,” Mimesis International, 2014</w:t>
      </w:r>
    </w:p>
    <w:p w:rsidR="00660EF8" w:rsidRDefault="00660EF8" w:rsidP="00660EF8">
      <w:pPr>
        <w:spacing w:after="0"/>
        <w:rPr>
          <w:lang w:val="en-US"/>
        </w:rPr>
      </w:pPr>
      <w:r>
        <w:rPr>
          <w:lang w:val="en-US"/>
        </w:rPr>
        <w:t xml:space="preserve">Forshaw, Barry, “Nordic Noir,” Palgrave </w:t>
      </w:r>
      <w:r w:rsidR="003B4F24">
        <w:rPr>
          <w:lang w:val="en-US"/>
        </w:rPr>
        <w:t>Macmillan</w:t>
      </w:r>
      <w:r>
        <w:rPr>
          <w:lang w:val="en-US"/>
        </w:rPr>
        <w:t>, London, 2013</w:t>
      </w:r>
    </w:p>
    <w:p w:rsidR="001A5E71" w:rsidRDefault="001A5E71" w:rsidP="00660EF8">
      <w:pPr>
        <w:spacing w:after="0"/>
        <w:rPr>
          <w:lang w:val="en-US"/>
        </w:rPr>
      </w:pPr>
      <w:r>
        <w:rPr>
          <w:lang w:val="en-US"/>
        </w:rPr>
        <w:t>Indridason, Arnaldur, “Jar City,” Vintage Books, translated by Bernard Scudder, 2010</w:t>
      </w:r>
    </w:p>
    <w:p w:rsidR="001A5E71" w:rsidRDefault="001A5E71" w:rsidP="00660EF8">
      <w:pPr>
        <w:spacing w:after="0"/>
        <w:rPr>
          <w:lang w:val="en-US"/>
        </w:rPr>
      </w:pPr>
      <w:r>
        <w:rPr>
          <w:lang w:val="en-US"/>
        </w:rPr>
        <w:t>Journal of Scandinavian Cinema (2010</w:t>
      </w:r>
      <w:r w:rsidR="003B4F24">
        <w:rPr>
          <w:lang w:val="en-US"/>
        </w:rPr>
        <w:t>- )</w:t>
      </w:r>
    </w:p>
    <w:p w:rsidR="001A5E71" w:rsidRDefault="001A5E71" w:rsidP="001A5E71">
      <w:pPr>
        <w:spacing w:after="0"/>
        <w:rPr>
          <w:rFonts w:cstheme="minorHAnsi"/>
          <w:lang w:val="en-US"/>
        </w:rPr>
      </w:pPr>
      <w:r w:rsidRPr="00035DBB">
        <w:rPr>
          <w:rFonts w:cstheme="minorHAnsi"/>
          <w:lang w:val="en-US"/>
        </w:rPr>
        <w:t>Larsson, Stieg, “The Girl with the Dragon Tattoo,” Maclehose Press, London, translated by Reg Keeland, 2008</w:t>
      </w:r>
    </w:p>
    <w:p w:rsidR="00660EF8" w:rsidRDefault="00660EF8" w:rsidP="00660EF8">
      <w:pPr>
        <w:spacing w:after="0"/>
        <w:rPr>
          <w:rFonts w:cstheme="minorHAnsi"/>
          <w:lang w:val="en-US"/>
        </w:rPr>
      </w:pPr>
      <w:r w:rsidRPr="00035DBB">
        <w:rPr>
          <w:rFonts w:cstheme="minorHAnsi"/>
          <w:lang w:val="en-US"/>
        </w:rPr>
        <w:t>Messent, Peter, “The Crime Fiction Handbook,” London: Wiley-Blackwell, 2013</w:t>
      </w:r>
    </w:p>
    <w:p w:rsidR="001A5E71" w:rsidRPr="00035DBB" w:rsidRDefault="001A5E71" w:rsidP="00660EF8">
      <w:pPr>
        <w:spacing w:after="0"/>
        <w:rPr>
          <w:rFonts w:cstheme="minorHAnsi"/>
          <w:lang w:val="en-US"/>
        </w:rPr>
      </w:pPr>
      <w:r w:rsidRPr="00035DBB">
        <w:rPr>
          <w:rFonts w:cstheme="minorHAnsi"/>
          <w:lang w:val="en-US"/>
        </w:rPr>
        <w:t>Nesbø, Jo, “The Snowman,” London: Vintage, translated by Don Bartlett, 2010</w:t>
      </w:r>
    </w:p>
    <w:p w:rsidR="00660EF8" w:rsidRDefault="00660EF8" w:rsidP="00660EF8">
      <w:pPr>
        <w:spacing w:after="0"/>
        <w:rPr>
          <w:rFonts w:cstheme="minorHAnsi"/>
          <w:lang w:val="en-US"/>
        </w:rPr>
      </w:pPr>
      <w:r w:rsidRPr="00035DBB">
        <w:rPr>
          <w:rFonts w:cstheme="minorHAnsi"/>
          <w:lang w:val="en-US"/>
        </w:rPr>
        <w:t>Nestingen, Andrew and Paula Arvas (eds), “Scandinavian Crime Fiction,</w:t>
      </w:r>
      <w:r w:rsidR="003B4F24" w:rsidRPr="00035DBB">
        <w:rPr>
          <w:rFonts w:cstheme="minorHAnsi"/>
          <w:lang w:val="en-US"/>
        </w:rPr>
        <w:t>”</w:t>
      </w:r>
      <w:r w:rsidRPr="00035DBB">
        <w:rPr>
          <w:rFonts w:cstheme="minorHAnsi"/>
          <w:lang w:val="en-US"/>
        </w:rPr>
        <w:t xml:space="preserve"> University of Wales Press, 2011</w:t>
      </w:r>
    </w:p>
    <w:p w:rsidR="001A5E71" w:rsidRPr="00035DBB" w:rsidRDefault="001A5E71" w:rsidP="00660EF8">
      <w:pPr>
        <w:spacing w:after="0"/>
        <w:rPr>
          <w:rFonts w:cstheme="minorHAnsi"/>
          <w:lang w:val="en-US"/>
        </w:rPr>
      </w:pPr>
      <w:r>
        <w:rPr>
          <w:rFonts w:cstheme="minorHAnsi"/>
          <w:lang w:val="en-US"/>
        </w:rPr>
        <w:t>Nestingen, Andrew and Trevor Elkington (eds), “Transnational Cinema in a Global North, Wayne State University Press, 2005</w:t>
      </w:r>
    </w:p>
    <w:p w:rsidR="00660EF8" w:rsidRDefault="00660EF8" w:rsidP="00660EF8">
      <w:pPr>
        <w:spacing w:after="0"/>
        <w:rPr>
          <w:rFonts w:cstheme="minorHAnsi"/>
          <w:lang w:val="en-US"/>
        </w:rPr>
      </w:pPr>
      <w:r w:rsidRPr="009501A9">
        <w:rPr>
          <w:rFonts w:cstheme="minorHAnsi"/>
          <w:lang w:val="en-US"/>
        </w:rPr>
        <w:t>Sjöwall, Maj &amp; Wahlöö, Per, “The Laughing Policeman</w:t>
      </w:r>
      <w:r>
        <w:rPr>
          <w:rFonts w:cstheme="minorHAnsi"/>
          <w:lang w:val="en-US"/>
        </w:rPr>
        <w:t>,</w:t>
      </w:r>
      <w:r w:rsidRPr="009501A9">
        <w:rPr>
          <w:rFonts w:cstheme="minorHAnsi"/>
          <w:lang w:val="en-US"/>
        </w:rPr>
        <w:t>”</w:t>
      </w:r>
      <w:r>
        <w:rPr>
          <w:rFonts w:cstheme="minorHAnsi"/>
          <w:lang w:val="en-US"/>
        </w:rPr>
        <w:t xml:space="preserve"> HarperCollins Publishers, 2011</w:t>
      </w:r>
    </w:p>
    <w:p w:rsidR="00660EF8" w:rsidRDefault="001A5E71" w:rsidP="00660EF8">
      <w:pPr>
        <w:spacing w:after="0"/>
        <w:rPr>
          <w:lang w:val="en-US"/>
        </w:rPr>
      </w:pPr>
      <w:r>
        <w:rPr>
          <w:lang w:val="en-US"/>
        </w:rPr>
        <w:t>Tytti, Soila (ed), “The Cinema of Scandinavia,” Wallflower, 2005</w:t>
      </w:r>
    </w:p>
    <w:p w:rsidR="001A5E71" w:rsidRPr="001A5E71" w:rsidRDefault="001A5E71" w:rsidP="00660EF8">
      <w:pPr>
        <w:spacing w:after="0"/>
        <w:rPr>
          <w:lang w:val="en-US"/>
        </w:rPr>
      </w:pPr>
    </w:p>
    <w:p w:rsidR="00660EF8" w:rsidRDefault="00660EF8" w:rsidP="00660EF8">
      <w:pPr>
        <w:spacing w:after="0"/>
        <w:rPr>
          <w:b/>
          <w:lang w:val="en-US"/>
        </w:rPr>
      </w:pPr>
    </w:p>
    <w:p w:rsidR="001A5E71" w:rsidRPr="003B4F24" w:rsidRDefault="001A5E71" w:rsidP="001A5E71">
      <w:pPr>
        <w:rPr>
          <w:rFonts w:cstheme="minorHAnsi"/>
          <w:b/>
          <w:lang w:val="en-US"/>
        </w:rPr>
      </w:pPr>
    </w:p>
    <w:p w:rsidR="001A5E71" w:rsidRPr="00D30A88" w:rsidRDefault="001A5E71" w:rsidP="00D30A88">
      <w:pPr>
        <w:spacing w:after="0"/>
        <w:rPr>
          <w:rFonts w:cstheme="minorHAnsi"/>
          <w:b/>
          <w:lang w:val="en-US"/>
        </w:rPr>
      </w:pPr>
      <w:r w:rsidRPr="00D30A88">
        <w:rPr>
          <w:rFonts w:cstheme="minorHAnsi"/>
          <w:b/>
          <w:lang w:val="en-US"/>
        </w:rPr>
        <w:t>Expectations of the student:</w:t>
      </w:r>
    </w:p>
    <w:p w:rsidR="001A5E71" w:rsidRDefault="001A5E71" w:rsidP="00D30A88">
      <w:pPr>
        <w:spacing w:after="0"/>
        <w:rPr>
          <w:rFonts w:cstheme="minorHAnsi"/>
          <w:lang w:val="en-US"/>
        </w:rPr>
      </w:pPr>
      <w:r w:rsidRPr="001A5E71">
        <w:rPr>
          <w:rFonts w:cstheme="minorHAnsi"/>
          <w:lang w:val="en-US"/>
        </w:rPr>
        <w:t xml:space="preserve">I expect you to have done the reading for each class and to come with notes and questions for discussions.  You should refer to the texts and readings, whenever possible, to support your queries and ideas. If you are shy about speaking up in class, you are welcome to email me your questions and comments.  I expect students to be engaged as much as possible. You </w:t>
      </w:r>
      <w:r w:rsidR="003B4F24" w:rsidRPr="001A5E71">
        <w:rPr>
          <w:rFonts w:cstheme="minorHAnsi"/>
          <w:lang w:val="en-US"/>
        </w:rPr>
        <w:t>cannot</w:t>
      </w:r>
      <w:r w:rsidRPr="001A5E71">
        <w:rPr>
          <w:rFonts w:cstheme="minorHAnsi"/>
          <w:lang w:val="en-US"/>
        </w:rPr>
        <w:t xml:space="preserve"> be engaged if you </w:t>
      </w:r>
      <w:r w:rsidR="003B4F24" w:rsidRPr="001A5E71">
        <w:rPr>
          <w:rFonts w:cstheme="minorHAnsi"/>
          <w:lang w:val="en-US"/>
        </w:rPr>
        <w:t>have not</w:t>
      </w:r>
      <w:r w:rsidRPr="001A5E71">
        <w:rPr>
          <w:rFonts w:cstheme="minorHAnsi"/>
          <w:lang w:val="en-US"/>
        </w:rPr>
        <w:t xml:space="preserve"> read the novels/articles</w:t>
      </w:r>
      <w:r>
        <w:rPr>
          <w:rFonts w:cstheme="minorHAnsi"/>
          <w:lang w:val="en-US"/>
        </w:rPr>
        <w:t xml:space="preserve"> or seen the movies.</w:t>
      </w:r>
    </w:p>
    <w:p w:rsidR="00D30A88" w:rsidRPr="001A5E71" w:rsidRDefault="00D30A88" w:rsidP="00D30A88">
      <w:pPr>
        <w:spacing w:after="0"/>
        <w:rPr>
          <w:rFonts w:cstheme="minorHAnsi"/>
          <w:lang w:val="en-US"/>
        </w:rPr>
      </w:pPr>
    </w:p>
    <w:p w:rsidR="001A5E71" w:rsidRPr="001A5E71" w:rsidRDefault="001A5E71" w:rsidP="00D30A88">
      <w:pPr>
        <w:spacing w:after="0"/>
        <w:rPr>
          <w:rFonts w:cstheme="minorHAnsi"/>
          <w:b/>
          <w:lang w:val="en-US"/>
        </w:rPr>
      </w:pPr>
      <w:r w:rsidRPr="001A5E71">
        <w:rPr>
          <w:rFonts w:cstheme="minorHAnsi"/>
          <w:b/>
          <w:lang w:val="en-US"/>
        </w:rPr>
        <w:t>Approach to Teaching</w:t>
      </w:r>
      <w:r>
        <w:rPr>
          <w:rFonts w:cstheme="minorHAnsi"/>
          <w:b/>
          <w:lang w:val="en-US"/>
        </w:rPr>
        <w:t>:</w:t>
      </w:r>
    </w:p>
    <w:p w:rsidR="001A5E71" w:rsidRPr="001A5E71" w:rsidRDefault="001A5E71" w:rsidP="00D30A88">
      <w:pPr>
        <w:spacing w:after="0"/>
        <w:rPr>
          <w:rFonts w:cstheme="minorHAnsi"/>
          <w:lang w:val="en-US"/>
        </w:rPr>
      </w:pPr>
      <w:r w:rsidRPr="001A5E71">
        <w:rPr>
          <w:rFonts w:cstheme="minorHAnsi"/>
          <w:lang w:val="en-US"/>
        </w:rPr>
        <w:t>I am enthusiastic about crime fiction</w:t>
      </w:r>
      <w:r w:rsidR="00873E4A">
        <w:rPr>
          <w:rFonts w:cstheme="minorHAnsi"/>
          <w:lang w:val="en-US"/>
        </w:rPr>
        <w:t>, Nordic Noir</w:t>
      </w:r>
      <w:r w:rsidRPr="001A5E71">
        <w:rPr>
          <w:rFonts w:cstheme="minorHAnsi"/>
          <w:lang w:val="en-US"/>
        </w:rPr>
        <w:t xml:space="preserve"> and Scandinavia. I bring this enthusiasm to class. Even though there will be some lecturing to give you background information, I hope that we can explore the realm of </w:t>
      </w:r>
      <w:r>
        <w:rPr>
          <w:rFonts w:cstheme="minorHAnsi"/>
          <w:lang w:val="en-US"/>
        </w:rPr>
        <w:t>Nordic Noir</w:t>
      </w:r>
      <w:r w:rsidRPr="001A5E71">
        <w:rPr>
          <w:rFonts w:cstheme="minorHAnsi"/>
          <w:lang w:val="en-US"/>
        </w:rPr>
        <w:t xml:space="preserve"> together. I want to learn from you, too. I would like to explore ideas – as I hope you will also bring your concepts into the discussions and ask questions. Except for the introductory lectures to the genre and to the different </w:t>
      </w:r>
      <w:r>
        <w:rPr>
          <w:rFonts w:cstheme="minorHAnsi"/>
          <w:lang w:val="en-US"/>
        </w:rPr>
        <w:t>Nordic</w:t>
      </w:r>
      <w:r w:rsidRPr="001A5E71">
        <w:rPr>
          <w:rFonts w:cstheme="minorHAnsi"/>
          <w:lang w:val="en-US"/>
        </w:rPr>
        <w:t xml:space="preserve"> countries, I hope to create a good atmosphere where students feel comfortable about contributing and discussing openly, respecting each other’s point of view.</w:t>
      </w:r>
    </w:p>
    <w:p w:rsidR="00D30A88" w:rsidRDefault="00D30A88" w:rsidP="00660EF8">
      <w:pPr>
        <w:spacing w:after="0"/>
        <w:rPr>
          <w:b/>
          <w:lang w:val="en-US"/>
        </w:rPr>
      </w:pPr>
    </w:p>
    <w:p w:rsidR="00C30E08" w:rsidRDefault="00C30E08" w:rsidP="00660EF8">
      <w:pPr>
        <w:spacing w:after="0"/>
        <w:rPr>
          <w:b/>
          <w:lang w:val="en-US"/>
        </w:rPr>
      </w:pPr>
      <w:r w:rsidRPr="00C30E08">
        <w:rPr>
          <w:b/>
          <w:lang w:val="en-US"/>
        </w:rPr>
        <w:t>Field studies</w:t>
      </w:r>
      <w:r w:rsidR="00824FE2">
        <w:rPr>
          <w:b/>
          <w:lang w:val="en-US"/>
        </w:rPr>
        <w:t>:</w:t>
      </w:r>
    </w:p>
    <w:p w:rsidR="001A5E71" w:rsidRDefault="001A5E71" w:rsidP="00660EF8">
      <w:pPr>
        <w:spacing w:after="0"/>
        <w:rPr>
          <w:lang w:val="en-US"/>
        </w:rPr>
      </w:pPr>
      <w:r>
        <w:rPr>
          <w:lang w:val="en-US"/>
        </w:rPr>
        <w:t xml:space="preserve">Walking Tour of Copenhagen. </w:t>
      </w:r>
      <w:r w:rsidR="003B4F24">
        <w:rPr>
          <w:lang w:val="en-US"/>
        </w:rPr>
        <w:t>We will</w:t>
      </w:r>
      <w:r>
        <w:rPr>
          <w:lang w:val="en-US"/>
        </w:rPr>
        <w:t xml:space="preserve"> explore the underbelly </w:t>
      </w:r>
      <w:r w:rsidR="008368E7">
        <w:rPr>
          <w:lang w:val="en-US"/>
        </w:rPr>
        <w:t xml:space="preserve">of </w:t>
      </w:r>
      <w:r>
        <w:rPr>
          <w:lang w:val="en-US"/>
        </w:rPr>
        <w:t>the city and see sites relevant to the novels we read and the TV series we watch.</w:t>
      </w:r>
    </w:p>
    <w:p w:rsidR="001A5E71" w:rsidRDefault="001A5E71" w:rsidP="00660EF8">
      <w:pPr>
        <w:spacing w:after="0"/>
        <w:rPr>
          <w:lang w:val="en-US"/>
        </w:rPr>
      </w:pPr>
    </w:p>
    <w:p w:rsidR="001A5E71" w:rsidRDefault="00D30A88" w:rsidP="00660EF8">
      <w:pPr>
        <w:spacing w:after="0"/>
        <w:rPr>
          <w:lang w:val="en-US"/>
        </w:rPr>
      </w:pPr>
      <w:r>
        <w:rPr>
          <w:lang w:val="en-US"/>
        </w:rPr>
        <w:lastRenderedPageBreak/>
        <w:t>Some of the film showings will be in class; others will be during a field study session (for longer movies). We will be viewing “The Laughing Policeman” (1978); “Jar City” (2005), “The Girl with the Dragon Tattoo” (Swedish and American versions) and Danish TV series such as “The Killing” and “The Bridge.”</w:t>
      </w:r>
    </w:p>
    <w:p w:rsidR="001A5E71" w:rsidRDefault="001A5E71" w:rsidP="00660EF8">
      <w:pPr>
        <w:spacing w:after="0"/>
        <w:rPr>
          <w:lang w:val="en-US"/>
        </w:rPr>
      </w:pPr>
    </w:p>
    <w:p w:rsidR="001A5E71" w:rsidRPr="008D6E8A" w:rsidRDefault="008D6E8A" w:rsidP="00660EF8">
      <w:pPr>
        <w:spacing w:after="0"/>
        <w:rPr>
          <w:b/>
          <w:lang w:val="en-US"/>
        </w:rPr>
      </w:pPr>
      <w:r w:rsidRPr="008D6E8A">
        <w:rPr>
          <w:b/>
          <w:lang w:val="en-US"/>
        </w:rPr>
        <w:t>Evaluation:</w:t>
      </w:r>
    </w:p>
    <w:p w:rsidR="008D6E8A" w:rsidRPr="008D6E8A" w:rsidRDefault="008D6E8A" w:rsidP="008D6E8A">
      <w:pPr>
        <w:spacing w:after="0" w:line="240" w:lineRule="auto"/>
        <w:rPr>
          <w:rFonts w:eastAsia="Times New Roman" w:cstheme="minorHAnsi"/>
          <w:lang w:val="en-US"/>
        </w:rPr>
      </w:pPr>
      <w:r w:rsidRPr="008D6E8A">
        <w:rPr>
          <w:rFonts w:eastAsia="Times New Roman" w:cstheme="minorHAnsi"/>
          <w:lang w:val="en-US"/>
        </w:rPr>
        <w:t>In order to receive a passing grade, you must complete all the assignments.</w:t>
      </w:r>
    </w:p>
    <w:p w:rsidR="008D6E8A" w:rsidRPr="008D6E8A" w:rsidRDefault="008D6E8A" w:rsidP="008D6E8A">
      <w:pPr>
        <w:numPr>
          <w:ilvl w:val="0"/>
          <w:numId w:val="12"/>
        </w:numPr>
        <w:spacing w:after="0" w:line="240" w:lineRule="auto"/>
        <w:rPr>
          <w:rFonts w:eastAsia="Times New Roman" w:cstheme="minorHAnsi"/>
          <w:lang w:val="en-US"/>
        </w:rPr>
      </w:pPr>
      <w:r w:rsidRPr="008D6E8A">
        <w:rPr>
          <w:rFonts w:eastAsia="Times New Roman" w:cstheme="minorHAnsi"/>
          <w:lang w:val="en-US"/>
        </w:rPr>
        <w:t xml:space="preserve">Engagement </w:t>
      </w:r>
      <w:r w:rsidRPr="008D6E8A">
        <w:rPr>
          <w:rFonts w:eastAsia="Times New Roman" w:cstheme="minorHAnsi"/>
          <w:lang w:val="en-US"/>
        </w:rPr>
        <w:tab/>
      </w:r>
      <w:r w:rsidRPr="008D6E8A">
        <w:rPr>
          <w:rFonts w:eastAsia="Times New Roman" w:cstheme="minorHAnsi"/>
          <w:lang w:val="en-US"/>
        </w:rPr>
        <w:tab/>
        <w:t xml:space="preserve">15% </w:t>
      </w:r>
    </w:p>
    <w:p w:rsidR="008D6E8A" w:rsidRPr="008D6E8A" w:rsidRDefault="008D6E8A" w:rsidP="008D6E8A">
      <w:pPr>
        <w:numPr>
          <w:ilvl w:val="0"/>
          <w:numId w:val="12"/>
        </w:numPr>
        <w:spacing w:after="0" w:line="240" w:lineRule="auto"/>
        <w:rPr>
          <w:rFonts w:eastAsia="Times New Roman" w:cstheme="minorHAnsi"/>
          <w:lang w:val="en-US"/>
        </w:rPr>
      </w:pPr>
      <w:r w:rsidRPr="008D6E8A">
        <w:rPr>
          <w:rFonts w:eastAsia="Times New Roman" w:cstheme="minorHAnsi"/>
          <w:lang w:val="en-US"/>
        </w:rPr>
        <w:t>Short Answer Test</w:t>
      </w:r>
      <w:r w:rsidRPr="008D6E8A">
        <w:rPr>
          <w:rFonts w:eastAsia="Times New Roman" w:cstheme="minorHAnsi"/>
          <w:lang w:val="en-US"/>
        </w:rPr>
        <w:tab/>
      </w:r>
      <w:r w:rsidRPr="008D6E8A">
        <w:rPr>
          <w:rFonts w:eastAsia="Times New Roman" w:cstheme="minorHAnsi"/>
          <w:lang w:val="en-US"/>
        </w:rPr>
        <w:tab/>
        <w:t>15%</w:t>
      </w:r>
    </w:p>
    <w:p w:rsidR="008D6E8A" w:rsidRPr="008D6E8A" w:rsidRDefault="008D6E8A" w:rsidP="008D6E8A">
      <w:pPr>
        <w:numPr>
          <w:ilvl w:val="0"/>
          <w:numId w:val="12"/>
        </w:numPr>
        <w:spacing w:after="0" w:line="240" w:lineRule="auto"/>
        <w:rPr>
          <w:rFonts w:eastAsia="Times New Roman" w:cstheme="minorHAnsi"/>
          <w:lang w:val="en-US"/>
        </w:rPr>
      </w:pPr>
      <w:r w:rsidRPr="008D6E8A">
        <w:rPr>
          <w:rFonts w:eastAsia="Times New Roman" w:cstheme="minorHAnsi"/>
          <w:lang w:val="en-US"/>
        </w:rPr>
        <w:t>Short Analysis I</w:t>
      </w:r>
      <w:r w:rsidRPr="008D6E8A">
        <w:rPr>
          <w:rFonts w:eastAsia="Times New Roman" w:cstheme="minorHAnsi"/>
          <w:lang w:val="en-US"/>
        </w:rPr>
        <w:tab/>
      </w:r>
      <w:r w:rsidRPr="008D6E8A">
        <w:rPr>
          <w:rFonts w:eastAsia="Times New Roman" w:cstheme="minorHAnsi"/>
          <w:lang w:val="en-US"/>
        </w:rPr>
        <w:tab/>
        <w:t>20%</w:t>
      </w:r>
    </w:p>
    <w:p w:rsidR="008D6E8A" w:rsidRPr="008D6E8A" w:rsidRDefault="008D6E8A" w:rsidP="008D6E8A">
      <w:pPr>
        <w:numPr>
          <w:ilvl w:val="0"/>
          <w:numId w:val="12"/>
        </w:numPr>
        <w:spacing w:after="0" w:line="240" w:lineRule="auto"/>
        <w:rPr>
          <w:rFonts w:eastAsia="Times New Roman" w:cstheme="minorHAnsi"/>
          <w:lang w:val="en-US"/>
        </w:rPr>
      </w:pPr>
      <w:r w:rsidRPr="008D6E8A">
        <w:rPr>
          <w:rFonts w:eastAsia="Times New Roman" w:cstheme="minorHAnsi"/>
          <w:lang w:val="en-US"/>
        </w:rPr>
        <w:t>Short Analysis II</w:t>
      </w:r>
      <w:r w:rsidRPr="008D6E8A">
        <w:rPr>
          <w:rFonts w:eastAsia="Times New Roman" w:cstheme="minorHAnsi"/>
          <w:lang w:val="en-US"/>
        </w:rPr>
        <w:tab/>
      </w:r>
      <w:r w:rsidRPr="008D6E8A">
        <w:rPr>
          <w:rFonts w:eastAsia="Times New Roman" w:cstheme="minorHAnsi"/>
          <w:lang w:val="en-US"/>
        </w:rPr>
        <w:tab/>
        <w:t>20%</w:t>
      </w:r>
    </w:p>
    <w:p w:rsidR="008D6E8A" w:rsidRPr="008D6E8A" w:rsidRDefault="008D6E8A" w:rsidP="008D6E8A">
      <w:pPr>
        <w:numPr>
          <w:ilvl w:val="0"/>
          <w:numId w:val="12"/>
        </w:numPr>
        <w:spacing w:after="0" w:line="240" w:lineRule="auto"/>
        <w:rPr>
          <w:rFonts w:eastAsia="Times New Roman" w:cstheme="minorHAnsi"/>
          <w:lang w:val="en-US"/>
        </w:rPr>
      </w:pPr>
      <w:r w:rsidRPr="008D6E8A">
        <w:rPr>
          <w:rFonts w:eastAsia="Times New Roman" w:cstheme="minorHAnsi"/>
          <w:lang w:val="en-US"/>
        </w:rPr>
        <w:t>Final Paper</w:t>
      </w:r>
      <w:r w:rsidRPr="008D6E8A">
        <w:rPr>
          <w:rFonts w:eastAsia="Times New Roman" w:cstheme="minorHAnsi"/>
          <w:lang w:val="en-US"/>
        </w:rPr>
        <w:tab/>
      </w:r>
      <w:r w:rsidRPr="008D6E8A">
        <w:rPr>
          <w:rFonts w:eastAsia="Times New Roman" w:cstheme="minorHAnsi"/>
          <w:lang w:val="en-US"/>
        </w:rPr>
        <w:tab/>
        <w:t>30%</w:t>
      </w:r>
    </w:p>
    <w:p w:rsidR="008D6E8A" w:rsidRPr="008D6E8A" w:rsidRDefault="008D6E8A" w:rsidP="008D6E8A">
      <w:pPr>
        <w:spacing w:after="0" w:line="240" w:lineRule="auto"/>
        <w:ind w:left="720"/>
        <w:rPr>
          <w:rFonts w:eastAsia="Times New Roman" w:cstheme="minorHAnsi"/>
          <w:lang w:val="en-US"/>
        </w:rPr>
      </w:pPr>
    </w:p>
    <w:p w:rsidR="008D6E8A" w:rsidRPr="008D6E8A" w:rsidRDefault="008D6E8A" w:rsidP="008D6E8A">
      <w:pPr>
        <w:spacing w:after="0" w:line="240" w:lineRule="auto"/>
        <w:rPr>
          <w:rFonts w:eastAsia="Times New Roman" w:cstheme="minorHAnsi"/>
          <w:lang w:val="en-US"/>
        </w:rPr>
      </w:pPr>
      <w:r w:rsidRPr="008D6E8A">
        <w:rPr>
          <w:rFonts w:eastAsia="Times New Roman" w:cstheme="minorHAnsi"/>
          <w:lang w:val="en-US"/>
        </w:rPr>
        <w:t>Engagement is your responsibility and thereby you help determine your grade. You should consider how often you join in class discussion, make comments or ask questions. How many absences do you have over the course of the semester? Do you complete all the assigned readings on time? If you expect an “A” for the engagement grade, you should be making comments and asking questions in almost every class.</w:t>
      </w:r>
    </w:p>
    <w:p w:rsidR="008D6E8A" w:rsidRPr="008D6E8A" w:rsidRDefault="008D6E8A" w:rsidP="008D6E8A">
      <w:pPr>
        <w:spacing w:after="0" w:line="240" w:lineRule="auto"/>
        <w:rPr>
          <w:rFonts w:eastAsia="Times New Roman" w:cstheme="minorHAnsi"/>
          <w:lang w:val="en-US"/>
        </w:rPr>
      </w:pPr>
    </w:p>
    <w:p w:rsidR="008D6E8A" w:rsidRPr="008D6E8A" w:rsidRDefault="008D6E8A" w:rsidP="008D6E8A">
      <w:pPr>
        <w:spacing w:after="0" w:line="240" w:lineRule="auto"/>
        <w:rPr>
          <w:rFonts w:eastAsia="Times New Roman" w:cstheme="minorHAnsi"/>
          <w:lang w:val="en-US"/>
        </w:rPr>
      </w:pPr>
      <w:r w:rsidRPr="008D6E8A">
        <w:rPr>
          <w:rFonts w:eastAsia="Times New Roman" w:cstheme="minorHAnsi"/>
          <w:b/>
          <w:lang w:val="en-US"/>
        </w:rPr>
        <w:t xml:space="preserve">Description of Assignments </w:t>
      </w:r>
    </w:p>
    <w:p w:rsidR="008D6E8A" w:rsidRDefault="008D6E8A" w:rsidP="008D6E8A">
      <w:pPr>
        <w:spacing w:after="0" w:line="240" w:lineRule="auto"/>
        <w:rPr>
          <w:rFonts w:eastAsia="Times New Roman" w:cstheme="minorHAnsi"/>
          <w:lang w:val="en-US"/>
        </w:rPr>
      </w:pPr>
      <w:r w:rsidRPr="008D6E8A">
        <w:rPr>
          <w:rFonts w:eastAsia="Times New Roman" w:cstheme="minorHAnsi"/>
          <w:lang w:val="en-US"/>
        </w:rPr>
        <w:t xml:space="preserve">Written assignments should have </w:t>
      </w:r>
      <w:r w:rsidRPr="008D6E8A">
        <w:rPr>
          <w:rFonts w:eastAsia="Times New Roman" w:cstheme="minorHAnsi"/>
          <w:b/>
          <w:lang w:val="en-US"/>
        </w:rPr>
        <w:t>a title</w:t>
      </w:r>
      <w:r w:rsidRPr="008D6E8A">
        <w:rPr>
          <w:rFonts w:eastAsia="Times New Roman" w:cstheme="minorHAnsi"/>
          <w:lang w:val="en-US"/>
        </w:rPr>
        <w:t>, be double-spaced, 12 font with approximately 300 words per page. Students may refer to “Writing Papers at DIS,” “The MLA Handbook,” or a writing manual from their home universities. Just be consistent when using citations, footnoting, etc.</w:t>
      </w:r>
    </w:p>
    <w:p w:rsidR="008D6E8A" w:rsidRDefault="008D6E8A" w:rsidP="008D6E8A">
      <w:pPr>
        <w:spacing w:after="0" w:line="240" w:lineRule="auto"/>
        <w:rPr>
          <w:rFonts w:eastAsia="Times New Roman" w:cstheme="minorHAnsi"/>
          <w:lang w:val="en-US"/>
        </w:rPr>
      </w:pPr>
    </w:p>
    <w:p w:rsidR="008D6E8A" w:rsidRDefault="008D6E8A" w:rsidP="008D6E8A">
      <w:pPr>
        <w:spacing w:after="0" w:line="240" w:lineRule="auto"/>
        <w:rPr>
          <w:rFonts w:eastAsia="Times New Roman" w:cstheme="minorHAnsi"/>
          <w:lang w:val="en-US"/>
        </w:rPr>
      </w:pPr>
    </w:p>
    <w:p w:rsidR="00D30A88" w:rsidRDefault="00D30A88" w:rsidP="008D6E8A">
      <w:pPr>
        <w:spacing w:after="0" w:line="240" w:lineRule="auto"/>
        <w:rPr>
          <w:rFonts w:eastAsia="Times New Roman" w:cstheme="minorHAnsi"/>
          <w:lang w:val="en-US"/>
        </w:rPr>
      </w:pPr>
    </w:p>
    <w:p w:rsidR="00D30A88" w:rsidRPr="008D6E8A" w:rsidRDefault="00D30A88" w:rsidP="008D6E8A">
      <w:pPr>
        <w:spacing w:after="0" w:line="240" w:lineRule="auto"/>
        <w:rPr>
          <w:rFonts w:eastAsia="Times New Roman" w:cstheme="minorHAnsi"/>
          <w:lang w:val="en-US"/>
        </w:rPr>
      </w:pPr>
    </w:p>
    <w:p w:rsidR="008D6E8A" w:rsidRPr="008D6E8A" w:rsidRDefault="008D6E8A" w:rsidP="008D6E8A">
      <w:pPr>
        <w:spacing w:after="0" w:line="240" w:lineRule="auto"/>
        <w:rPr>
          <w:rFonts w:eastAsia="Times New Roman" w:cstheme="minorHAnsi"/>
          <w:lang w:val="en-US"/>
        </w:rPr>
      </w:pPr>
    </w:p>
    <w:p w:rsidR="008D6E8A" w:rsidRPr="008D6E8A" w:rsidRDefault="008D6E8A" w:rsidP="008D6E8A">
      <w:pPr>
        <w:spacing w:after="0" w:line="240" w:lineRule="auto"/>
        <w:rPr>
          <w:rFonts w:eastAsia="Times New Roman" w:cstheme="minorHAnsi"/>
          <w:b/>
          <w:u w:val="single"/>
          <w:lang w:val="en-US"/>
        </w:rPr>
      </w:pPr>
      <w:r w:rsidRPr="008D6E8A">
        <w:rPr>
          <w:rFonts w:eastAsia="Times New Roman" w:cstheme="minorHAnsi"/>
          <w:b/>
          <w:u w:val="single"/>
          <w:lang w:val="en-US"/>
        </w:rPr>
        <w:t>Short Analysis I:</w:t>
      </w:r>
      <w:r w:rsidRPr="008D6E8A">
        <w:rPr>
          <w:rFonts w:eastAsia="Times New Roman" w:cstheme="minorHAnsi"/>
          <w:lang w:val="en-US"/>
        </w:rPr>
        <w:t xml:space="preserve"> </w:t>
      </w:r>
      <w:r w:rsidRPr="008D6E8A">
        <w:rPr>
          <w:rFonts w:eastAsia="Times New Roman" w:cstheme="minorHAnsi"/>
          <w:lang w:val="en-US"/>
        </w:rPr>
        <w:tab/>
      </w:r>
    </w:p>
    <w:p w:rsidR="008D6E8A" w:rsidRPr="008D6E8A" w:rsidRDefault="008D6E8A" w:rsidP="008D6E8A">
      <w:pPr>
        <w:spacing w:after="0" w:line="240" w:lineRule="auto"/>
        <w:rPr>
          <w:rFonts w:eastAsia="Times New Roman" w:cstheme="minorHAnsi"/>
          <w:lang w:val="en-US"/>
        </w:rPr>
      </w:pPr>
      <w:r w:rsidRPr="008D6E8A">
        <w:rPr>
          <w:rFonts w:eastAsia="Times New Roman" w:cstheme="minorHAnsi"/>
          <w:lang w:val="en-US"/>
        </w:rPr>
        <w:t xml:space="preserve">Students will write a short analysis on a topic or theme we have discussed. The analysis should be 3 to 4 pages in length, 12 font and approximately 300 words per page with </w:t>
      </w:r>
      <w:r w:rsidR="003B4F24" w:rsidRPr="008D6E8A">
        <w:rPr>
          <w:rFonts w:eastAsia="Times New Roman" w:cstheme="minorHAnsi"/>
          <w:lang w:val="en-US"/>
        </w:rPr>
        <w:t>one-inch</w:t>
      </w:r>
      <w:r w:rsidRPr="008D6E8A">
        <w:rPr>
          <w:rFonts w:eastAsia="Times New Roman" w:cstheme="minorHAnsi"/>
          <w:lang w:val="en-US"/>
        </w:rPr>
        <w:t xml:space="preserve"> margins. Remember to give your analysis a title! You pick an issue or theme that interests you and pursue it. You can also write on one the books we have read – but be sure you have a thesis. Please do not just give a plot summary!  You do NOT have to use outside sources for this paper.</w:t>
      </w:r>
    </w:p>
    <w:p w:rsidR="008D6E8A" w:rsidRPr="008D6E8A" w:rsidRDefault="008D6E8A" w:rsidP="008D6E8A">
      <w:pPr>
        <w:spacing w:after="0" w:line="240" w:lineRule="auto"/>
        <w:rPr>
          <w:rFonts w:eastAsia="Times New Roman" w:cstheme="minorHAnsi"/>
          <w:lang w:val="en-US"/>
        </w:rPr>
      </w:pPr>
    </w:p>
    <w:p w:rsidR="008D6E8A" w:rsidRPr="008D6E8A" w:rsidRDefault="008D6E8A" w:rsidP="008D6E8A">
      <w:pPr>
        <w:spacing w:after="0" w:line="240" w:lineRule="auto"/>
        <w:rPr>
          <w:rFonts w:eastAsia="Times New Roman" w:cstheme="minorHAnsi"/>
          <w:lang w:val="en-US"/>
        </w:rPr>
      </w:pPr>
      <w:r w:rsidRPr="008D6E8A">
        <w:rPr>
          <w:rFonts w:eastAsia="Times New Roman" w:cstheme="minorHAnsi"/>
          <w:lang w:val="en-US"/>
        </w:rPr>
        <w:t>Your analysis should include the following:</w:t>
      </w:r>
    </w:p>
    <w:p w:rsidR="008D6E8A" w:rsidRPr="008D6E8A" w:rsidRDefault="008D6E8A" w:rsidP="008D6E8A">
      <w:pPr>
        <w:numPr>
          <w:ilvl w:val="0"/>
          <w:numId w:val="13"/>
        </w:numPr>
        <w:spacing w:after="0" w:line="240" w:lineRule="auto"/>
        <w:contextualSpacing/>
        <w:rPr>
          <w:rFonts w:eastAsia="Times New Roman" w:cstheme="minorHAnsi"/>
          <w:lang w:val="en-US"/>
        </w:rPr>
      </w:pPr>
      <w:r w:rsidRPr="008D6E8A">
        <w:rPr>
          <w:rFonts w:eastAsia="Times New Roman" w:cstheme="minorHAnsi"/>
          <w:lang w:val="en-US"/>
        </w:rPr>
        <w:t>Introduction: presentation of the topic to be investigated and a brief overview of what you will be doing in your paper (i.e. exploring a specific theme or using of specific theory for example the “10 Commandments” or exploring one of the keywords in relation to the novel(s)</w:t>
      </w:r>
      <w:r w:rsidR="00D30A88">
        <w:rPr>
          <w:rFonts w:eastAsia="Times New Roman" w:cstheme="minorHAnsi"/>
          <w:lang w:val="en-US"/>
        </w:rPr>
        <w:t>, movies or TV series.</w:t>
      </w:r>
    </w:p>
    <w:p w:rsidR="008D6E8A" w:rsidRPr="008D6E8A" w:rsidRDefault="008D6E8A" w:rsidP="008D6E8A">
      <w:pPr>
        <w:numPr>
          <w:ilvl w:val="0"/>
          <w:numId w:val="13"/>
        </w:numPr>
        <w:spacing w:after="0" w:line="240" w:lineRule="auto"/>
        <w:contextualSpacing/>
        <w:rPr>
          <w:rFonts w:eastAsia="Times New Roman" w:cstheme="minorHAnsi"/>
          <w:lang w:val="en-US"/>
        </w:rPr>
      </w:pPr>
      <w:r w:rsidRPr="008D6E8A">
        <w:rPr>
          <w:rFonts w:eastAsia="Times New Roman" w:cstheme="minorHAnsi"/>
          <w:lang w:val="en-US"/>
        </w:rPr>
        <w:t>Analysis: comments, discussions, comparisons</w:t>
      </w:r>
    </w:p>
    <w:p w:rsidR="008D6E8A" w:rsidRPr="008D6E8A" w:rsidRDefault="008D6E8A" w:rsidP="008D6E8A">
      <w:pPr>
        <w:numPr>
          <w:ilvl w:val="0"/>
          <w:numId w:val="13"/>
        </w:numPr>
        <w:spacing w:after="0" w:line="240" w:lineRule="auto"/>
        <w:contextualSpacing/>
        <w:rPr>
          <w:rFonts w:eastAsia="Times New Roman" w:cstheme="minorHAnsi"/>
          <w:lang w:val="en-US"/>
        </w:rPr>
      </w:pPr>
      <w:r w:rsidRPr="008D6E8A">
        <w:rPr>
          <w:rFonts w:eastAsia="Times New Roman" w:cstheme="minorHAnsi"/>
          <w:lang w:val="en-US"/>
        </w:rPr>
        <w:t>Summary &amp; conclusion</w:t>
      </w:r>
    </w:p>
    <w:p w:rsidR="008D6E8A" w:rsidRPr="008D6E8A" w:rsidRDefault="008D6E8A" w:rsidP="008D6E8A">
      <w:pPr>
        <w:spacing w:after="0" w:line="240" w:lineRule="auto"/>
        <w:ind w:left="720"/>
        <w:contextualSpacing/>
        <w:rPr>
          <w:rFonts w:eastAsia="Times New Roman" w:cstheme="minorHAnsi"/>
          <w:lang w:val="en-US"/>
        </w:rPr>
      </w:pPr>
    </w:p>
    <w:p w:rsidR="008D6E8A" w:rsidRPr="008D6E8A" w:rsidRDefault="008D6E8A" w:rsidP="008D6E8A">
      <w:pPr>
        <w:spacing w:after="0" w:line="240" w:lineRule="auto"/>
        <w:rPr>
          <w:rFonts w:eastAsia="Times New Roman" w:cstheme="minorHAnsi"/>
          <w:b/>
          <w:u w:val="single"/>
          <w:lang w:val="en-US"/>
        </w:rPr>
      </w:pPr>
      <w:r w:rsidRPr="008D6E8A">
        <w:rPr>
          <w:rFonts w:eastAsia="Times New Roman" w:cstheme="minorHAnsi"/>
          <w:b/>
          <w:u w:val="single"/>
          <w:lang w:val="en-US"/>
        </w:rPr>
        <w:t>Short Answer Test:</w:t>
      </w:r>
      <w:r w:rsidRPr="008D6E8A">
        <w:rPr>
          <w:rFonts w:eastAsia="Times New Roman" w:cstheme="minorHAnsi"/>
          <w:lang w:val="en-US"/>
        </w:rPr>
        <w:t xml:space="preserve"> </w:t>
      </w:r>
      <w:r w:rsidRPr="008D6E8A">
        <w:rPr>
          <w:rFonts w:eastAsia="Times New Roman" w:cstheme="minorHAnsi"/>
          <w:lang w:val="en-US"/>
        </w:rPr>
        <w:tab/>
      </w:r>
    </w:p>
    <w:p w:rsidR="008D6E8A" w:rsidRPr="008D6E8A" w:rsidRDefault="008D6E8A" w:rsidP="008D6E8A">
      <w:pPr>
        <w:spacing w:after="0" w:line="240" w:lineRule="auto"/>
        <w:rPr>
          <w:rFonts w:eastAsia="Times New Roman" w:cstheme="minorHAnsi"/>
          <w:lang w:val="en-US"/>
        </w:rPr>
      </w:pPr>
      <w:r w:rsidRPr="008D6E8A">
        <w:rPr>
          <w:rFonts w:eastAsia="Times New Roman" w:cstheme="minorHAnsi"/>
          <w:lang w:val="en-US"/>
        </w:rPr>
        <w:t xml:space="preserve">The test will cover the articles and books we have read during the first half of the semester, the keywords we have learned and class lectures. The test will consist of </w:t>
      </w:r>
      <w:r w:rsidR="003B4F24" w:rsidRPr="008D6E8A">
        <w:rPr>
          <w:rFonts w:eastAsia="Times New Roman" w:cstheme="minorHAnsi"/>
          <w:lang w:val="en-US"/>
        </w:rPr>
        <w:t>multiple-choice</w:t>
      </w:r>
      <w:r w:rsidRPr="008D6E8A">
        <w:rPr>
          <w:rFonts w:eastAsia="Times New Roman" w:cstheme="minorHAnsi"/>
          <w:lang w:val="en-US"/>
        </w:rPr>
        <w:t xml:space="preserve"> questions (of keywords, concepts, terminology relevant to crime fiction </w:t>
      </w:r>
      <w:r w:rsidR="00873E4A">
        <w:rPr>
          <w:rFonts w:eastAsia="Times New Roman" w:cstheme="minorHAnsi"/>
          <w:lang w:val="en-US"/>
        </w:rPr>
        <w:t>and Nordic Noir</w:t>
      </w:r>
      <w:r w:rsidRPr="008D6E8A">
        <w:rPr>
          <w:rFonts w:eastAsia="Times New Roman" w:cstheme="minorHAnsi"/>
          <w:lang w:val="en-US"/>
        </w:rPr>
        <w:t>); short answer questions to be answered in bullet points and two essay questions (you will be given several questions to choose from).</w:t>
      </w:r>
    </w:p>
    <w:p w:rsidR="008D6E8A" w:rsidRPr="008D6E8A" w:rsidRDefault="008D6E8A" w:rsidP="008D6E8A">
      <w:pPr>
        <w:spacing w:after="0" w:line="240" w:lineRule="auto"/>
        <w:rPr>
          <w:rFonts w:eastAsia="Times New Roman" w:cstheme="minorHAnsi"/>
          <w:lang w:val="en-US"/>
        </w:rPr>
      </w:pPr>
    </w:p>
    <w:p w:rsidR="008D6E8A" w:rsidRPr="008D6E8A" w:rsidRDefault="008D6E8A" w:rsidP="008D6E8A">
      <w:pPr>
        <w:spacing w:after="0" w:line="240" w:lineRule="auto"/>
        <w:rPr>
          <w:rFonts w:eastAsia="Times New Roman" w:cstheme="minorHAnsi"/>
          <w:b/>
          <w:u w:val="single"/>
          <w:lang w:val="en-US"/>
        </w:rPr>
      </w:pPr>
      <w:r w:rsidRPr="008D6E8A">
        <w:rPr>
          <w:rFonts w:eastAsia="Times New Roman" w:cstheme="minorHAnsi"/>
          <w:b/>
          <w:u w:val="single"/>
          <w:lang w:val="en-US"/>
        </w:rPr>
        <w:t>Short Analysis II:</w:t>
      </w:r>
      <w:r w:rsidRPr="008D6E8A">
        <w:rPr>
          <w:rFonts w:eastAsia="Times New Roman" w:cstheme="minorHAnsi"/>
          <w:lang w:val="en-US"/>
        </w:rPr>
        <w:t xml:space="preserve"> </w:t>
      </w:r>
      <w:r w:rsidRPr="008D6E8A">
        <w:rPr>
          <w:rFonts w:eastAsia="Times New Roman" w:cstheme="minorHAnsi"/>
          <w:lang w:val="en-US"/>
        </w:rPr>
        <w:tab/>
      </w:r>
    </w:p>
    <w:p w:rsidR="008D6E8A" w:rsidRPr="008D6E8A" w:rsidRDefault="008D6E8A" w:rsidP="008D6E8A">
      <w:pPr>
        <w:spacing w:after="0" w:line="240" w:lineRule="auto"/>
        <w:rPr>
          <w:rFonts w:eastAsia="Times New Roman" w:cstheme="minorHAnsi"/>
          <w:lang w:val="en-US"/>
        </w:rPr>
      </w:pPr>
      <w:r w:rsidRPr="008D6E8A">
        <w:rPr>
          <w:rFonts w:eastAsia="Times New Roman" w:cstheme="minorHAnsi"/>
          <w:lang w:val="en-US"/>
        </w:rPr>
        <w:lastRenderedPageBreak/>
        <w:t xml:space="preserve">Students will write a short analysis on a topic or theme we have discussed. The analysis should be 3 to 4 pages in length, 12 font and approximately 300 words per page with </w:t>
      </w:r>
      <w:r w:rsidR="003B4F24" w:rsidRPr="008D6E8A">
        <w:rPr>
          <w:rFonts w:eastAsia="Times New Roman" w:cstheme="minorHAnsi"/>
          <w:lang w:val="en-US"/>
        </w:rPr>
        <w:t>one-inch</w:t>
      </w:r>
      <w:r w:rsidRPr="008D6E8A">
        <w:rPr>
          <w:rFonts w:eastAsia="Times New Roman" w:cstheme="minorHAnsi"/>
          <w:lang w:val="en-US"/>
        </w:rPr>
        <w:t xml:space="preserve"> margins. See details (above) under Short Analysis I.</w:t>
      </w:r>
    </w:p>
    <w:p w:rsidR="008D6E8A" w:rsidRDefault="008D6E8A" w:rsidP="008D6E8A">
      <w:pPr>
        <w:spacing w:after="0" w:line="240" w:lineRule="auto"/>
        <w:rPr>
          <w:rFonts w:eastAsia="Times New Roman" w:cstheme="minorHAnsi"/>
          <w:b/>
          <w:u w:val="single"/>
          <w:lang w:val="en-US"/>
        </w:rPr>
      </w:pPr>
    </w:p>
    <w:p w:rsidR="008D6E8A" w:rsidRPr="008D6E8A" w:rsidRDefault="008D6E8A" w:rsidP="008D6E8A">
      <w:pPr>
        <w:spacing w:after="0" w:line="240" w:lineRule="auto"/>
        <w:rPr>
          <w:rFonts w:eastAsia="Times New Roman" w:cstheme="minorHAnsi"/>
          <w:b/>
          <w:u w:val="single"/>
          <w:lang w:val="en-US"/>
        </w:rPr>
      </w:pPr>
      <w:r w:rsidRPr="008D6E8A">
        <w:rPr>
          <w:rFonts w:eastAsia="Times New Roman" w:cstheme="minorHAnsi"/>
          <w:b/>
          <w:u w:val="single"/>
          <w:lang w:val="en-US"/>
        </w:rPr>
        <w:t>Final Paper:</w:t>
      </w:r>
      <w:r w:rsidRPr="008D6E8A">
        <w:rPr>
          <w:rFonts w:eastAsia="Times New Roman" w:cstheme="minorHAnsi"/>
          <w:lang w:val="en-US"/>
        </w:rPr>
        <w:t xml:space="preserve"> </w:t>
      </w:r>
      <w:r w:rsidRPr="008D6E8A">
        <w:rPr>
          <w:rFonts w:eastAsia="Times New Roman" w:cstheme="minorHAnsi"/>
          <w:lang w:val="en-US"/>
        </w:rPr>
        <w:tab/>
      </w:r>
      <w:r w:rsidRPr="008D6E8A">
        <w:rPr>
          <w:rFonts w:eastAsia="Times New Roman" w:cstheme="minorHAnsi"/>
          <w:lang w:val="en-US"/>
        </w:rPr>
        <w:tab/>
      </w:r>
      <w:r w:rsidRPr="008D6E8A">
        <w:rPr>
          <w:rFonts w:eastAsia="Times New Roman" w:cstheme="minorHAnsi"/>
          <w:b/>
          <w:lang w:val="en-US"/>
        </w:rPr>
        <w:t xml:space="preserve">Due </w:t>
      </w:r>
      <w:r>
        <w:rPr>
          <w:rFonts w:eastAsia="Times New Roman" w:cstheme="minorHAnsi"/>
          <w:b/>
          <w:lang w:val="en-US"/>
        </w:rPr>
        <w:t>last class</w:t>
      </w:r>
    </w:p>
    <w:p w:rsidR="008D6E8A" w:rsidRPr="008D6E8A" w:rsidRDefault="008D6E8A" w:rsidP="008D6E8A">
      <w:pPr>
        <w:autoSpaceDE w:val="0"/>
        <w:autoSpaceDN w:val="0"/>
        <w:adjustRightInd w:val="0"/>
        <w:spacing w:after="0" w:line="240" w:lineRule="auto"/>
        <w:rPr>
          <w:rFonts w:cstheme="minorHAnsi"/>
          <w:lang w:val="en-US"/>
        </w:rPr>
      </w:pPr>
      <w:r w:rsidRPr="008D6E8A">
        <w:rPr>
          <w:rFonts w:cstheme="minorHAnsi"/>
          <w:lang w:val="en-US"/>
        </w:rPr>
        <w:t xml:space="preserve">For this paper, you may choose to do one of the following: </w:t>
      </w:r>
    </w:p>
    <w:p w:rsidR="008D6E8A" w:rsidRPr="008D6E8A" w:rsidRDefault="008D6E8A" w:rsidP="008D6E8A">
      <w:pPr>
        <w:autoSpaceDE w:val="0"/>
        <w:autoSpaceDN w:val="0"/>
        <w:adjustRightInd w:val="0"/>
        <w:spacing w:after="0" w:line="240" w:lineRule="auto"/>
        <w:rPr>
          <w:rFonts w:cstheme="minorHAnsi"/>
          <w:lang w:val="en-US"/>
        </w:rPr>
      </w:pPr>
    </w:p>
    <w:p w:rsidR="008D6E8A" w:rsidRPr="008D6E8A" w:rsidRDefault="008D6E8A" w:rsidP="008D6E8A">
      <w:pPr>
        <w:numPr>
          <w:ilvl w:val="0"/>
          <w:numId w:val="14"/>
        </w:numPr>
        <w:autoSpaceDE w:val="0"/>
        <w:autoSpaceDN w:val="0"/>
        <w:adjustRightInd w:val="0"/>
        <w:spacing w:after="0" w:line="240" w:lineRule="auto"/>
        <w:rPr>
          <w:rFonts w:cstheme="minorHAnsi"/>
          <w:lang w:val="en-US"/>
        </w:rPr>
      </w:pPr>
      <w:r w:rsidRPr="008D6E8A">
        <w:rPr>
          <w:rFonts w:cstheme="minorHAnsi"/>
          <w:lang w:val="en-US"/>
        </w:rPr>
        <w:t xml:space="preserve">An academic paper (7-8 pages) on a theme of your choice (for example, applying one of the keywords/concepts to </w:t>
      </w:r>
      <w:r w:rsidR="00D30A88">
        <w:rPr>
          <w:rFonts w:cstheme="minorHAnsi"/>
          <w:lang w:val="en-US"/>
        </w:rPr>
        <w:t>novels</w:t>
      </w:r>
      <w:r w:rsidRPr="008D6E8A">
        <w:rPr>
          <w:rFonts w:cstheme="minorHAnsi"/>
          <w:lang w:val="en-US"/>
        </w:rPr>
        <w:t xml:space="preserve"> we have read</w:t>
      </w:r>
      <w:r w:rsidR="00D30A88">
        <w:rPr>
          <w:rFonts w:cstheme="minorHAnsi"/>
          <w:lang w:val="en-US"/>
        </w:rPr>
        <w:t xml:space="preserve"> and/or movies we have seen</w:t>
      </w:r>
      <w:r w:rsidRPr="008D6E8A">
        <w:rPr>
          <w:rFonts w:cstheme="minorHAnsi"/>
          <w:lang w:val="en-US"/>
        </w:rPr>
        <w:t xml:space="preserve">; using one or two of the 10 Commandments of Scandinavian crime fiction – exploring the murderer as a victim; the impact of the Social Welfare State; portrayal of female detectives; gender-roles/feminism; use of crime fiction formula, etc.) Other suggestions for paper topics will be provided. Follow the outline above. Your paper MUST have a title! 300 words per page, </w:t>
      </w:r>
      <w:r w:rsidR="003B4F24" w:rsidRPr="008D6E8A">
        <w:rPr>
          <w:rFonts w:cstheme="minorHAnsi"/>
          <w:lang w:val="en-US"/>
        </w:rPr>
        <w:t>one-inch</w:t>
      </w:r>
      <w:r w:rsidRPr="008D6E8A">
        <w:rPr>
          <w:rFonts w:cstheme="minorHAnsi"/>
          <w:lang w:val="en-US"/>
        </w:rPr>
        <w:t xml:space="preserve"> margins, 12 font. </w:t>
      </w:r>
      <w:r w:rsidRPr="008D6E8A">
        <w:rPr>
          <w:rFonts w:cstheme="minorHAnsi"/>
          <w:u w:val="single"/>
          <w:lang w:val="en-US"/>
        </w:rPr>
        <w:t>One outside source.</w:t>
      </w:r>
    </w:p>
    <w:p w:rsidR="008D6E8A" w:rsidRPr="008D6E8A" w:rsidRDefault="008D6E8A" w:rsidP="008D6E8A">
      <w:pPr>
        <w:numPr>
          <w:ilvl w:val="0"/>
          <w:numId w:val="14"/>
        </w:numPr>
        <w:autoSpaceDE w:val="0"/>
        <w:autoSpaceDN w:val="0"/>
        <w:adjustRightInd w:val="0"/>
        <w:spacing w:after="0" w:line="240" w:lineRule="auto"/>
        <w:rPr>
          <w:rFonts w:cstheme="minorHAnsi"/>
          <w:lang w:val="en-US"/>
        </w:rPr>
      </w:pPr>
      <w:r w:rsidRPr="008D6E8A">
        <w:rPr>
          <w:rFonts w:cstheme="minorHAnsi"/>
          <w:lang w:val="en-US"/>
        </w:rPr>
        <w:t xml:space="preserve">A re-writing of Analysis </w:t>
      </w:r>
      <w:r w:rsidR="00873E4A" w:rsidRPr="008D6E8A">
        <w:rPr>
          <w:rFonts w:cstheme="minorHAnsi"/>
          <w:lang w:val="en-US"/>
        </w:rPr>
        <w:t>II, expanding on the original topic, taking into account comments given on the original paper or I</w:t>
      </w:r>
      <w:r w:rsidRPr="008D6E8A">
        <w:rPr>
          <w:rFonts w:cstheme="minorHAnsi"/>
          <w:lang w:val="en-US"/>
        </w:rPr>
        <w:t>. Must be 8-9 pages in length.</w:t>
      </w:r>
    </w:p>
    <w:p w:rsidR="008D6E8A" w:rsidRPr="008D6E8A" w:rsidRDefault="008D6E8A" w:rsidP="008D6E8A">
      <w:pPr>
        <w:autoSpaceDE w:val="0"/>
        <w:autoSpaceDN w:val="0"/>
        <w:adjustRightInd w:val="0"/>
        <w:spacing w:after="0" w:line="240" w:lineRule="auto"/>
        <w:ind w:left="720"/>
        <w:rPr>
          <w:rFonts w:cstheme="minorHAnsi"/>
          <w:lang w:val="en-US"/>
        </w:rPr>
      </w:pPr>
      <w:r w:rsidRPr="008D6E8A">
        <w:rPr>
          <w:rFonts w:cstheme="minorHAnsi"/>
          <w:lang w:val="en-US"/>
        </w:rPr>
        <w:t>If you choose this option, you can extend your original paper by revising your thesis, broadening your comparisons and further qualifying your arguments by using one outside source.</w:t>
      </w:r>
    </w:p>
    <w:p w:rsidR="008D6E8A" w:rsidRPr="008D6E8A" w:rsidRDefault="008D6E8A" w:rsidP="008D6E8A">
      <w:pPr>
        <w:spacing w:after="0" w:line="240" w:lineRule="auto"/>
        <w:rPr>
          <w:rFonts w:eastAsia="Times New Roman" w:cstheme="minorHAnsi"/>
          <w:lang w:val="en-US"/>
        </w:rPr>
      </w:pPr>
      <w:r w:rsidRPr="008D6E8A">
        <w:rPr>
          <w:rFonts w:eastAsia="Times New Roman" w:cstheme="minorHAnsi"/>
          <w:lang w:val="en-US"/>
        </w:rPr>
        <w:t xml:space="preserve">For both options, follow the outline under the Short Analysis I but be sure to list your sources </w:t>
      </w:r>
      <w:r w:rsidR="00873E4A" w:rsidRPr="008D6E8A">
        <w:rPr>
          <w:rFonts w:eastAsia="Times New Roman" w:cstheme="minorHAnsi"/>
          <w:lang w:val="en-US"/>
        </w:rPr>
        <w:t>either in</w:t>
      </w:r>
      <w:r w:rsidRPr="008D6E8A">
        <w:rPr>
          <w:rFonts w:eastAsia="Times New Roman" w:cstheme="minorHAnsi"/>
          <w:lang w:val="en-US"/>
        </w:rPr>
        <w:t xml:space="preserve"> a separate bibliography or in footnotes.</w:t>
      </w:r>
    </w:p>
    <w:p w:rsidR="003B4F24" w:rsidRDefault="00150369" w:rsidP="008D6E8A">
      <w:pPr>
        <w:spacing w:after="0"/>
        <w:rPr>
          <w:b/>
          <w:lang w:val="en-US"/>
        </w:rPr>
      </w:pPr>
      <w:r w:rsidRPr="00150369">
        <w:rPr>
          <w:lang w:val="en-US"/>
        </w:rPr>
        <w:t xml:space="preserve"> </w:t>
      </w:r>
      <w:r w:rsidRPr="004C2F68">
        <w:rPr>
          <w:b/>
          <w:lang w:val="en-US"/>
        </w:rPr>
        <w:t xml:space="preserve"> </w:t>
      </w:r>
    </w:p>
    <w:p w:rsidR="003B4F24" w:rsidRDefault="003B4F24">
      <w:pPr>
        <w:rPr>
          <w:b/>
          <w:lang w:val="en-US"/>
        </w:rPr>
      </w:pPr>
      <w:r>
        <w:rPr>
          <w:b/>
          <w:lang w:val="en-US"/>
        </w:rPr>
        <w:br w:type="page"/>
      </w:r>
    </w:p>
    <w:p w:rsidR="003B4F24" w:rsidRDefault="003B4F24" w:rsidP="003B4F24">
      <w:pPr>
        <w:spacing w:after="0"/>
        <w:rPr>
          <w:rFonts w:cstheme="minorHAnsi"/>
          <w:b/>
          <w:lang w:val="en-US"/>
        </w:rPr>
      </w:pPr>
      <w:r>
        <w:rPr>
          <w:rFonts w:cstheme="minorHAnsi"/>
          <w:b/>
          <w:lang w:val="en-US"/>
        </w:rPr>
        <w:lastRenderedPageBreak/>
        <w:t>The Course</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1)</w:t>
      </w:r>
      <w:r>
        <w:rPr>
          <w:rFonts w:cstheme="minorHAnsi"/>
          <w:lang w:val="en-US"/>
        </w:rPr>
        <w:tab/>
        <w:t>Introduction to the Course.  Brief History of the Genre</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2) </w:t>
      </w:r>
      <w:r>
        <w:rPr>
          <w:rFonts w:cstheme="minorHAnsi"/>
          <w:lang w:val="en-US"/>
        </w:rPr>
        <w:tab/>
        <w:t>Golden Age of Crime Fiction; The Crime Fiction Formula</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3)</w:t>
      </w:r>
      <w:r>
        <w:rPr>
          <w:rFonts w:cstheme="minorHAnsi"/>
          <w:lang w:val="en-US"/>
        </w:rPr>
        <w:tab/>
        <w:t>Nordic Noir: Background; Viewing of Danish Noir TV Series</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4)</w:t>
      </w:r>
      <w:r>
        <w:rPr>
          <w:rFonts w:cstheme="minorHAnsi"/>
          <w:lang w:val="en-US"/>
        </w:rPr>
        <w:tab/>
        <w:t>Sweden &amp; Swedish Crime Fiction &amp; Swedish Cinema</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5)</w:t>
      </w:r>
      <w:r>
        <w:rPr>
          <w:rFonts w:cstheme="minorHAnsi"/>
          <w:lang w:val="en-US"/>
        </w:rPr>
        <w:tab/>
        <w:t>Maj Sjöwall &amp; Per Wahlöö “The Laughing Policeman”</w:t>
      </w:r>
    </w:p>
    <w:p w:rsidR="003B4F24" w:rsidRDefault="003B4F24" w:rsidP="003B4F24">
      <w:pPr>
        <w:spacing w:after="0"/>
        <w:rPr>
          <w:rFonts w:cstheme="minorHAnsi"/>
          <w:lang w:val="en-US"/>
        </w:rPr>
      </w:pPr>
    </w:p>
    <w:p w:rsidR="003B4F24" w:rsidRDefault="003B4F24" w:rsidP="003B4F24">
      <w:pPr>
        <w:spacing w:after="0"/>
        <w:jc w:val="center"/>
        <w:rPr>
          <w:rFonts w:cstheme="minorHAnsi"/>
          <w:b/>
          <w:lang w:val="en-US"/>
        </w:rPr>
      </w:pPr>
      <w:r>
        <w:rPr>
          <w:rFonts w:cstheme="minorHAnsi"/>
          <w:b/>
          <w:lang w:val="en-US"/>
        </w:rPr>
        <w:t>Core Course Week February 6-February 11</w:t>
      </w:r>
    </w:p>
    <w:p w:rsidR="003B4F24" w:rsidRDefault="003B4F24" w:rsidP="003B4F24">
      <w:pPr>
        <w:spacing w:after="0"/>
        <w:rPr>
          <w:rFonts w:cstheme="minorHAnsi"/>
          <w:lang w:val="en-US"/>
        </w:rPr>
      </w:pPr>
      <w:r>
        <w:rPr>
          <w:rFonts w:cstheme="minorHAnsi"/>
          <w:lang w:val="en-US"/>
        </w:rPr>
        <w:t>6)</w:t>
      </w:r>
      <w:r>
        <w:rPr>
          <w:rFonts w:cstheme="minorHAnsi"/>
          <w:lang w:val="en-US"/>
        </w:rPr>
        <w:tab/>
        <w:t>“The Laughing Policeman” cont’d</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7)</w:t>
      </w:r>
      <w:r>
        <w:rPr>
          <w:rFonts w:cstheme="minorHAnsi"/>
          <w:lang w:val="en-US"/>
        </w:rPr>
        <w:tab/>
        <w:t>“The Laughing Policeman” summation; First Analysis due!</w:t>
      </w:r>
      <w:r>
        <w:rPr>
          <w:rFonts w:cstheme="minorHAnsi"/>
          <w:lang w:val="en-US"/>
        </w:rPr>
        <w:tab/>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8)</w:t>
      </w:r>
      <w:r>
        <w:rPr>
          <w:rFonts w:cstheme="minorHAnsi"/>
          <w:lang w:val="en-US"/>
        </w:rPr>
        <w:tab/>
        <w:t>Stieg Larsson &amp; The Millennium Series</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9)</w:t>
      </w:r>
      <w:r>
        <w:rPr>
          <w:rFonts w:cstheme="minorHAnsi"/>
          <w:lang w:val="en-US"/>
        </w:rPr>
        <w:tab/>
        <w:t>“The Girl with the Dragon Tattoo”</w:t>
      </w:r>
    </w:p>
    <w:p w:rsidR="003B4F24" w:rsidRDefault="003B4F24" w:rsidP="003B4F24">
      <w:pPr>
        <w:spacing w:after="0"/>
        <w:rPr>
          <w:rFonts w:cstheme="minorHAnsi"/>
          <w:lang w:val="en-US"/>
        </w:rPr>
      </w:pPr>
    </w:p>
    <w:p w:rsidR="003B4F24" w:rsidRDefault="003B4F24" w:rsidP="003B4F24">
      <w:pPr>
        <w:spacing w:after="0"/>
        <w:jc w:val="center"/>
        <w:rPr>
          <w:rFonts w:cstheme="minorHAnsi"/>
          <w:b/>
          <w:lang w:val="en-US"/>
        </w:rPr>
      </w:pPr>
      <w:r>
        <w:rPr>
          <w:rFonts w:cstheme="minorHAnsi"/>
          <w:b/>
          <w:lang w:val="en-US"/>
        </w:rPr>
        <w:t>Program Study Tours February 25-March 5</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10) </w:t>
      </w:r>
      <w:r>
        <w:rPr>
          <w:rFonts w:cstheme="minorHAnsi"/>
          <w:lang w:val="en-US"/>
        </w:rPr>
        <w:tab/>
        <w:t>“The Girl with the Dragon Tattoo” cont’d</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11) </w:t>
      </w:r>
      <w:r>
        <w:rPr>
          <w:rFonts w:cstheme="minorHAnsi"/>
          <w:lang w:val="en-US"/>
        </w:rPr>
        <w:tab/>
        <w:t>Test in class</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12) </w:t>
      </w:r>
      <w:r>
        <w:rPr>
          <w:rFonts w:cstheme="minorHAnsi"/>
          <w:lang w:val="en-US"/>
        </w:rPr>
        <w:tab/>
        <w:t xml:space="preserve">“The Girl with the Dragon Tattoo” </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13) </w:t>
      </w:r>
      <w:r>
        <w:rPr>
          <w:rFonts w:cstheme="minorHAnsi"/>
          <w:lang w:val="en-US"/>
        </w:rPr>
        <w:tab/>
        <w:t>“The Girl with the Dragon Tattoo”</w:t>
      </w:r>
    </w:p>
    <w:p w:rsidR="003B4F24" w:rsidRDefault="003B4F24" w:rsidP="003B4F24">
      <w:pPr>
        <w:spacing w:after="0"/>
        <w:rPr>
          <w:rFonts w:cstheme="minorHAnsi"/>
          <w:lang w:val="en-US"/>
        </w:rPr>
      </w:pPr>
    </w:p>
    <w:p w:rsidR="003B4F24" w:rsidRDefault="003B4F24" w:rsidP="003B4F24">
      <w:pPr>
        <w:spacing w:after="0"/>
        <w:jc w:val="center"/>
        <w:rPr>
          <w:rFonts w:cstheme="minorHAnsi"/>
          <w:b/>
          <w:lang w:val="en-US"/>
        </w:rPr>
      </w:pPr>
      <w:r>
        <w:rPr>
          <w:rFonts w:cstheme="minorHAnsi"/>
          <w:b/>
          <w:lang w:val="en-US"/>
        </w:rPr>
        <w:t>Program Study Tours March 18-March 26</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14) </w:t>
      </w:r>
      <w:r>
        <w:rPr>
          <w:rFonts w:cstheme="minorHAnsi"/>
          <w:lang w:val="en-US"/>
        </w:rPr>
        <w:tab/>
        <w:t>Iceland and Icelandic Crime Fiction</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15) </w:t>
      </w:r>
      <w:r>
        <w:rPr>
          <w:rFonts w:cstheme="minorHAnsi"/>
          <w:lang w:val="en-US"/>
        </w:rPr>
        <w:tab/>
        <w:t xml:space="preserve">Arnaldur Idridason </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16) </w:t>
      </w:r>
      <w:r>
        <w:rPr>
          <w:rFonts w:cstheme="minorHAnsi"/>
          <w:lang w:val="en-US"/>
        </w:rPr>
        <w:tab/>
        <w:t xml:space="preserve">“Jar City” </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17) </w:t>
      </w:r>
      <w:r>
        <w:rPr>
          <w:rFonts w:cstheme="minorHAnsi"/>
          <w:lang w:val="en-US"/>
        </w:rPr>
        <w:tab/>
        <w:t>“Jar City” Second Analysis due!</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18) </w:t>
      </w:r>
      <w:r>
        <w:rPr>
          <w:rFonts w:cstheme="minorHAnsi"/>
          <w:lang w:val="en-US"/>
        </w:rPr>
        <w:tab/>
        <w:t xml:space="preserve">“Jar City” summation </w:t>
      </w:r>
    </w:p>
    <w:p w:rsidR="003B4F24" w:rsidRDefault="003B4F24" w:rsidP="003B4F24">
      <w:pPr>
        <w:spacing w:after="0"/>
        <w:jc w:val="center"/>
        <w:rPr>
          <w:rFonts w:cstheme="minorHAnsi"/>
          <w:b/>
          <w:lang w:val="en-US"/>
        </w:rPr>
      </w:pPr>
      <w:r>
        <w:rPr>
          <w:rFonts w:cstheme="minorHAnsi"/>
          <w:b/>
          <w:lang w:val="en-US"/>
        </w:rPr>
        <w:t>Travel Break April 12 – April 17</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19) </w:t>
      </w:r>
      <w:r>
        <w:rPr>
          <w:rFonts w:cstheme="minorHAnsi"/>
          <w:lang w:val="en-US"/>
        </w:rPr>
        <w:tab/>
        <w:t>Norway and Norwegian Crime Fiction</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20) </w:t>
      </w:r>
      <w:r>
        <w:rPr>
          <w:rFonts w:cstheme="minorHAnsi"/>
          <w:lang w:val="en-US"/>
        </w:rPr>
        <w:tab/>
        <w:t>Jo Nesbø: The Next Stieg Larsson?</w:t>
      </w:r>
    </w:p>
    <w:p w:rsidR="003B4F24" w:rsidRDefault="003B4F24" w:rsidP="003B4F24">
      <w:pPr>
        <w:spacing w:after="0"/>
        <w:jc w:val="center"/>
        <w:rPr>
          <w:rFonts w:cstheme="minorHAnsi"/>
          <w:b/>
          <w:lang w:val="en-US"/>
        </w:rPr>
      </w:pPr>
    </w:p>
    <w:p w:rsidR="003B4F24" w:rsidRDefault="003B4F24" w:rsidP="003B4F24">
      <w:pPr>
        <w:spacing w:after="0"/>
        <w:rPr>
          <w:rFonts w:cstheme="minorHAnsi"/>
          <w:lang w:val="en-US"/>
        </w:rPr>
      </w:pPr>
      <w:r>
        <w:rPr>
          <w:rFonts w:cstheme="minorHAnsi"/>
          <w:lang w:val="en-US"/>
        </w:rPr>
        <w:t xml:space="preserve">21) </w:t>
      </w:r>
      <w:r>
        <w:rPr>
          <w:rFonts w:cstheme="minorHAnsi"/>
          <w:lang w:val="en-US"/>
        </w:rPr>
        <w:tab/>
        <w:t>“The Snowman”</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 xml:space="preserve">22) </w:t>
      </w:r>
      <w:r>
        <w:rPr>
          <w:rFonts w:cstheme="minorHAnsi"/>
          <w:lang w:val="en-US"/>
        </w:rPr>
        <w:tab/>
        <w:t>“The Snowman”</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lastRenderedPageBreak/>
        <w:t>23)</w:t>
      </w:r>
      <w:r>
        <w:rPr>
          <w:rFonts w:cstheme="minorHAnsi"/>
          <w:lang w:val="en-US"/>
        </w:rPr>
        <w:tab/>
        <w:t>“The Snowman” – Summation of the Course</w:t>
      </w:r>
    </w:p>
    <w:p w:rsidR="003B4F24" w:rsidRDefault="003B4F24" w:rsidP="003B4F24">
      <w:pPr>
        <w:spacing w:after="0"/>
        <w:rPr>
          <w:rFonts w:cstheme="minorHAnsi"/>
          <w:lang w:val="en-US"/>
        </w:rPr>
      </w:pPr>
      <w:r>
        <w:rPr>
          <w:rFonts w:cstheme="minorHAnsi"/>
          <w:lang w:val="en-US"/>
        </w:rPr>
        <w:tab/>
        <w:t>Final Paper due!</w:t>
      </w:r>
    </w:p>
    <w:p w:rsidR="003B4F24" w:rsidRDefault="003B4F24" w:rsidP="003B4F24">
      <w:pPr>
        <w:spacing w:after="0"/>
        <w:rPr>
          <w:rFonts w:cstheme="minorHAnsi"/>
          <w:lang w:val="en-US"/>
        </w:rPr>
      </w:pPr>
    </w:p>
    <w:p w:rsidR="003B4F24" w:rsidRDefault="003B4F24" w:rsidP="003B4F24">
      <w:pPr>
        <w:spacing w:after="0"/>
        <w:rPr>
          <w:rFonts w:cstheme="minorHAnsi"/>
          <w:lang w:val="en-US"/>
        </w:rPr>
      </w:pPr>
      <w:r>
        <w:rPr>
          <w:rFonts w:cstheme="minorHAnsi"/>
          <w:lang w:val="en-US"/>
        </w:rPr>
        <w:tab/>
      </w:r>
      <w:r>
        <w:rPr>
          <w:rFonts w:cstheme="minorHAnsi"/>
          <w:lang w:val="en-US"/>
        </w:rPr>
        <w:tab/>
      </w:r>
    </w:p>
    <w:p w:rsidR="003B4F24" w:rsidRDefault="003B4F24" w:rsidP="003B4F24">
      <w:pPr>
        <w:spacing w:after="0"/>
        <w:rPr>
          <w:b/>
          <w:lang w:val="en-US"/>
        </w:rPr>
      </w:pPr>
    </w:p>
    <w:p w:rsidR="003B4F24" w:rsidRDefault="003B4F24" w:rsidP="003B4F24">
      <w:pPr>
        <w:spacing w:after="0"/>
        <w:rPr>
          <w:b/>
          <w:lang w:val="en-US"/>
        </w:rPr>
      </w:pPr>
    </w:p>
    <w:p w:rsidR="001C7F0F" w:rsidRPr="004C2F68" w:rsidRDefault="001C7F0F" w:rsidP="008D6E8A">
      <w:pPr>
        <w:spacing w:after="0"/>
        <w:rPr>
          <w:b/>
          <w:lang w:val="en-US"/>
        </w:rPr>
      </w:pPr>
    </w:p>
    <w:sectPr w:rsidR="001C7F0F" w:rsidRPr="004C2F6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82" w:rsidRDefault="00C31782" w:rsidP="00E86F05">
      <w:pPr>
        <w:spacing w:after="0" w:line="240" w:lineRule="auto"/>
      </w:pPr>
      <w:r>
        <w:separator/>
      </w:r>
    </w:p>
  </w:endnote>
  <w:endnote w:type="continuationSeparator" w:id="0">
    <w:p w:rsidR="00C31782" w:rsidRDefault="00C31782" w:rsidP="00E8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44" w:rsidRDefault="00CE6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553" w:rsidRPr="00884C57" w:rsidRDefault="00740553" w:rsidP="0056116D">
    <w:pPr>
      <w:pStyle w:val="Footer"/>
      <w:rPr>
        <w:i/>
        <w:sz w:val="18"/>
        <w:szCs w:val="18"/>
        <w:lang w:val="en-US"/>
      </w:rPr>
    </w:pPr>
    <w:r w:rsidRPr="00884C57">
      <w:rPr>
        <w:i/>
        <w:sz w:val="18"/>
        <w:szCs w:val="18"/>
        <w:lang w:val="en-US"/>
      </w:rPr>
      <w:t xml:space="preserve">This syllabus is subject to change. </w:t>
    </w:r>
  </w:p>
  <w:p w:rsidR="0056116D" w:rsidRDefault="0056116D" w:rsidP="00740553">
    <w:pPr>
      <w:pStyle w:val="Footer"/>
      <w:tabs>
        <w:tab w:val="clear" w:pos="9638"/>
        <w:tab w:val="right" w:pos="9923"/>
      </w:tabs>
      <w:ind w:left="-567"/>
      <w:rPr>
        <w:sz w:val="18"/>
        <w:szCs w:val="18"/>
        <w:lang w:val="en-US"/>
      </w:rPr>
    </w:pPr>
  </w:p>
  <w:p w:rsidR="00740553" w:rsidRPr="00884C57" w:rsidRDefault="00B87DFB" w:rsidP="00740553">
    <w:pPr>
      <w:pStyle w:val="Footer"/>
      <w:tabs>
        <w:tab w:val="clear" w:pos="9638"/>
        <w:tab w:val="right" w:pos="9923"/>
      </w:tabs>
      <w:ind w:left="-567"/>
      <w:rPr>
        <w:sz w:val="18"/>
        <w:szCs w:val="18"/>
        <w:lang w:val="en-US"/>
      </w:rPr>
    </w:pPr>
    <w:bookmarkStart w:id="0" w:name="_GoBack"/>
    <w:bookmarkEnd w:id="0"/>
    <w:r>
      <w:rPr>
        <w:sz w:val="18"/>
        <w:szCs w:val="18"/>
        <w:lang w:val="en-US"/>
      </w:rPr>
      <w:t>Nordic Noir</w:t>
    </w:r>
    <w:r w:rsidR="00740553" w:rsidRPr="00884C57">
      <w:rPr>
        <w:sz w:val="18"/>
        <w:szCs w:val="18"/>
        <w:lang w:val="en-US"/>
      </w:rPr>
      <w:t xml:space="preserve"> | DIS </w:t>
    </w:r>
  </w:p>
  <w:p w:rsidR="00FD24B2" w:rsidRPr="00FD24B2" w:rsidRDefault="00FD24B2">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44" w:rsidRDefault="00CE6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82" w:rsidRDefault="00C31782" w:rsidP="00E86F05">
      <w:pPr>
        <w:spacing w:after="0" w:line="240" w:lineRule="auto"/>
      </w:pPr>
      <w:r>
        <w:separator/>
      </w:r>
    </w:p>
  </w:footnote>
  <w:footnote w:type="continuationSeparator" w:id="0">
    <w:p w:rsidR="00C31782" w:rsidRDefault="00C31782" w:rsidP="00E86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44" w:rsidRDefault="00CE6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F05" w:rsidRPr="00E86F05" w:rsidRDefault="006B03D3" w:rsidP="00B71760">
    <w:pPr>
      <w:jc w:val="right"/>
      <w:rPr>
        <w:lang w:val="en-US"/>
      </w:rPr>
    </w:pPr>
    <w:r>
      <w:rPr>
        <w:b/>
        <w:bCs/>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2609850" cy="3359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IS_Tagline_Hori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8865" cy="345027"/>
                  </a:xfrm>
                  <a:prstGeom prst="rect">
                    <a:avLst/>
                  </a:prstGeom>
                </pic:spPr>
              </pic:pic>
            </a:graphicData>
          </a:graphic>
          <wp14:sizeRelH relativeFrom="page">
            <wp14:pctWidth>0</wp14:pctWidth>
          </wp14:sizeRelH>
          <wp14:sizeRelV relativeFrom="page">
            <wp14:pctHeight>0</wp14:pctHeight>
          </wp14:sizeRelV>
        </wp:anchor>
      </w:drawing>
    </w:r>
    <w:r w:rsidR="00E904F7">
      <w:rPr>
        <w:b/>
        <w:bCs/>
        <w:lang w:val="en-US"/>
      </w:rPr>
      <w:br/>
    </w:r>
    <w:r w:rsidR="00E904F7" w:rsidRPr="009F574E">
      <w:rPr>
        <w:b/>
        <w:bCs/>
        <w:color w:val="000000" w:themeColor="text1"/>
        <w:sz w:val="28"/>
        <w:szCs w:val="28"/>
        <w:lang w:val="en-US"/>
      </w:rPr>
      <w:t>Preliminary Syllabus</w:t>
    </w:r>
  </w:p>
  <w:p w:rsidR="00E86F05" w:rsidRPr="00E86F05" w:rsidRDefault="00E86F0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44" w:rsidRDefault="00CE6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E4D"/>
    <w:multiLevelType w:val="multilevel"/>
    <w:tmpl w:val="2A46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C267A"/>
    <w:multiLevelType w:val="hybridMultilevel"/>
    <w:tmpl w:val="0396078C"/>
    <w:lvl w:ilvl="0" w:tplc="0336B05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315133"/>
    <w:multiLevelType w:val="hybridMultilevel"/>
    <w:tmpl w:val="CE5E934C"/>
    <w:lvl w:ilvl="0" w:tplc="82D25A1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343CF7"/>
    <w:multiLevelType w:val="multilevel"/>
    <w:tmpl w:val="4264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36D0D"/>
    <w:multiLevelType w:val="hybridMultilevel"/>
    <w:tmpl w:val="E3B89420"/>
    <w:lvl w:ilvl="0" w:tplc="94EEE12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211609"/>
    <w:multiLevelType w:val="hybridMultilevel"/>
    <w:tmpl w:val="F78653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2B7041"/>
    <w:multiLevelType w:val="hybridMultilevel"/>
    <w:tmpl w:val="EEBC6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316A42"/>
    <w:multiLevelType w:val="hybridMultilevel"/>
    <w:tmpl w:val="567A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36D34"/>
    <w:multiLevelType w:val="multilevel"/>
    <w:tmpl w:val="5E2A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164D46"/>
    <w:multiLevelType w:val="multilevel"/>
    <w:tmpl w:val="6E0E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50CA9"/>
    <w:multiLevelType w:val="hybridMultilevel"/>
    <w:tmpl w:val="B3241F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006EE6"/>
    <w:multiLevelType w:val="hybridMultilevel"/>
    <w:tmpl w:val="59265EA0"/>
    <w:lvl w:ilvl="0" w:tplc="0336B05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3300597"/>
    <w:multiLevelType w:val="hybridMultilevel"/>
    <w:tmpl w:val="5A5044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98134F8"/>
    <w:multiLevelType w:val="hybridMultilevel"/>
    <w:tmpl w:val="D88C2B90"/>
    <w:lvl w:ilvl="0" w:tplc="5FDA8766">
      <w:start w:val="5"/>
      <w:numFmt w:val="bullet"/>
      <w:lvlText w:val=""/>
      <w:lvlJc w:val="left"/>
      <w:pPr>
        <w:ind w:left="720" w:hanging="360"/>
      </w:pPr>
      <w:rPr>
        <w:rFonts w:ascii="Symbol" w:eastAsiaTheme="minorHAnsi" w:hAnsi="Symbol" w:cstheme="minorHAns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2"/>
  </w:num>
  <w:num w:numId="5">
    <w:abstractNumId w:val="1"/>
  </w:num>
  <w:num w:numId="6">
    <w:abstractNumId w:val="8"/>
  </w:num>
  <w:num w:numId="7">
    <w:abstractNumId w:val="11"/>
  </w:num>
  <w:num w:numId="8">
    <w:abstractNumId w:val="2"/>
  </w:num>
  <w:num w:numId="9">
    <w:abstractNumId w:val="4"/>
  </w:num>
  <w:num w:numId="10">
    <w:abstractNumId w:val="6"/>
  </w:num>
  <w:num w:numId="11">
    <w:abstractNumId w:val="5"/>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69"/>
    <w:rsid w:val="00016C81"/>
    <w:rsid w:val="00025011"/>
    <w:rsid w:val="00086113"/>
    <w:rsid w:val="00105E92"/>
    <w:rsid w:val="00150369"/>
    <w:rsid w:val="001A5E71"/>
    <w:rsid w:val="001C7F0F"/>
    <w:rsid w:val="00205916"/>
    <w:rsid w:val="00217A51"/>
    <w:rsid w:val="00220E20"/>
    <w:rsid w:val="002257A7"/>
    <w:rsid w:val="00231714"/>
    <w:rsid w:val="0028213B"/>
    <w:rsid w:val="0028320A"/>
    <w:rsid w:val="002B53A9"/>
    <w:rsid w:val="002C5CF5"/>
    <w:rsid w:val="003025AF"/>
    <w:rsid w:val="00353090"/>
    <w:rsid w:val="00373E9B"/>
    <w:rsid w:val="00382110"/>
    <w:rsid w:val="003A3C5F"/>
    <w:rsid w:val="003B4F24"/>
    <w:rsid w:val="003B5FB0"/>
    <w:rsid w:val="003E0A05"/>
    <w:rsid w:val="004410E5"/>
    <w:rsid w:val="004C2F68"/>
    <w:rsid w:val="005271DB"/>
    <w:rsid w:val="0056116D"/>
    <w:rsid w:val="005732BF"/>
    <w:rsid w:val="0058532E"/>
    <w:rsid w:val="00585A27"/>
    <w:rsid w:val="005D178E"/>
    <w:rsid w:val="005E241A"/>
    <w:rsid w:val="005F0434"/>
    <w:rsid w:val="0063642E"/>
    <w:rsid w:val="00660EF8"/>
    <w:rsid w:val="006636A9"/>
    <w:rsid w:val="00673820"/>
    <w:rsid w:val="006B03D3"/>
    <w:rsid w:val="006E59B4"/>
    <w:rsid w:val="00726B1F"/>
    <w:rsid w:val="00740553"/>
    <w:rsid w:val="00740DF3"/>
    <w:rsid w:val="00741302"/>
    <w:rsid w:val="00757F6C"/>
    <w:rsid w:val="007602FE"/>
    <w:rsid w:val="007A378F"/>
    <w:rsid w:val="00811561"/>
    <w:rsid w:val="00824FE2"/>
    <w:rsid w:val="008368E7"/>
    <w:rsid w:val="008558E5"/>
    <w:rsid w:val="00873E4A"/>
    <w:rsid w:val="008A3374"/>
    <w:rsid w:val="008C587A"/>
    <w:rsid w:val="008D6E8A"/>
    <w:rsid w:val="00905FAD"/>
    <w:rsid w:val="009605B3"/>
    <w:rsid w:val="00987C85"/>
    <w:rsid w:val="009F574E"/>
    <w:rsid w:val="00A92522"/>
    <w:rsid w:val="00AA230F"/>
    <w:rsid w:val="00B3343B"/>
    <w:rsid w:val="00B71760"/>
    <w:rsid w:val="00B87DFB"/>
    <w:rsid w:val="00BB3223"/>
    <w:rsid w:val="00BB4F08"/>
    <w:rsid w:val="00C30E08"/>
    <w:rsid w:val="00C31782"/>
    <w:rsid w:val="00C437B1"/>
    <w:rsid w:val="00C5045F"/>
    <w:rsid w:val="00CB08B7"/>
    <w:rsid w:val="00CE6744"/>
    <w:rsid w:val="00D30A88"/>
    <w:rsid w:val="00D729DF"/>
    <w:rsid w:val="00DA59A0"/>
    <w:rsid w:val="00E026D7"/>
    <w:rsid w:val="00E20923"/>
    <w:rsid w:val="00E407FF"/>
    <w:rsid w:val="00E56724"/>
    <w:rsid w:val="00E86F05"/>
    <w:rsid w:val="00E904F7"/>
    <w:rsid w:val="00EC393B"/>
    <w:rsid w:val="00F04C16"/>
    <w:rsid w:val="00F7131E"/>
    <w:rsid w:val="00FD24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4E1675-9B05-47E9-8228-EAEEE003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E92"/>
    <w:rPr>
      <w:color w:val="0000FF" w:themeColor="hyperlink"/>
      <w:u w:val="single"/>
    </w:rPr>
  </w:style>
  <w:style w:type="paragraph" w:styleId="NormalWeb">
    <w:name w:val="Normal (Web)"/>
    <w:basedOn w:val="Normal"/>
    <w:uiPriority w:val="99"/>
    <w:unhideWhenUsed/>
    <w:rsid w:val="00105E9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373E9B"/>
    <w:pPr>
      <w:ind w:left="720"/>
      <w:contextualSpacing/>
    </w:pPr>
  </w:style>
  <w:style w:type="paragraph" w:styleId="BalloonText">
    <w:name w:val="Balloon Text"/>
    <w:basedOn w:val="Normal"/>
    <w:link w:val="BalloonTextChar"/>
    <w:uiPriority w:val="99"/>
    <w:semiHidden/>
    <w:unhideWhenUsed/>
    <w:rsid w:val="003E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A05"/>
    <w:rPr>
      <w:rFonts w:ascii="Tahoma" w:hAnsi="Tahoma" w:cs="Tahoma"/>
      <w:sz w:val="16"/>
      <w:szCs w:val="16"/>
    </w:rPr>
  </w:style>
  <w:style w:type="paragraph" w:styleId="Header">
    <w:name w:val="header"/>
    <w:basedOn w:val="Normal"/>
    <w:link w:val="HeaderChar"/>
    <w:uiPriority w:val="99"/>
    <w:unhideWhenUsed/>
    <w:rsid w:val="00E86F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6F05"/>
  </w:style>
  <w:style w:type="paragraph" w:styleId="Footer">
    <w:name w:val="footer"/>
    <w:basedOn w:val="Normal"/>
    <w:link w:val="FooterChar"/>
    <w:uiPriority w:val="99"/>
    <w:unhideWhenUsed/>
    <w:rsid w:val="00E86F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3168">
      <w:bodyDiv w:val="1"/>
      <w:marLeft w:val="0"/>
      <w:marRight w:val="0"/>
      <w:marTop w:val="0"/>
      <w:marBottom w:val="0"/>
      <w:divBdr>
        <w:top w:val="none" w:sz="0" w:space="0" w:color="auto"/>
        <w:left w:val="none" w:sz="0" w:space="0" w:color="auto"/>
        <w:bottom w:val="none" w:sz="0" w:space="0" w:color="auto"/>
        <w:right w:val="none" w:sz="0" w:space="0" w:color="auto"/>
      </w:divBdr>
    </w:div>
    <w:div w:id="165438948">
      <w:bodyDiv w:val="1"/>
      <w:marLeft w:val="0"/>
      <w:marRight w:val="0"/>
      <w:marTop w:val="0"/>
      <w:marBottom w:val="0"/>
      <w:divBdr>
        <w:top w:val="none" w:sz="0" w:space="0" w:color="auto"/>
        <w:left w:val="none" w:sz="0" w:space="0" w:color="auto"/>
        <w:bottom w:val="none" w:sz="0" w:space="0" w:color="auto"/>
        <w:right w:val="none" w:sz="0" w:space="0" w:color="auto"/>
      </w:divBdr>
      <w:divsChild>
        <w:div w:id="2124960552">
          <w:marLeft w:val="0"/>
          <w:marRight w:val="0"/>
          <w:marTop w:val="0"/>
          <w:marBottom w:val="0"/>
          <w:divBdr>
            <w:top w:val="none" w:sz="0" w:space="0" w:color="auto"/>
            <w:left w:val="none" w:sz="0" w:space="0" w:color="auto"/>
            <w:bottom w:val="none" w:sz="0" w:space="0" w:color="auto"/>
            <w:right w:val="none" w:sz="0" w:space="0" w:color="auto"/>
          </w:divBdr>
        </w:div>
      </w:divsChild>
    </w:div>
    <w:div w:id="1668167312">
      <w:bodyDiv w:val="1"/>
      <w:marLeft w:val="0"/>
      <w:marRight w:val="0"/>
      <w:marTop w:val="0"/>
      <w:marBottom w:val="0"/>
      <w:divBdr>
        <w:top w:val="none" w:sz="0" w:space="0" w:color="auto"/>
        <w:left w:val="none" w:sz="0" w:space="0" w:color="auto"/>
        <w:bottom w:val="none" w:sz="0" w:space="0" w:color="auto"/>
        <w:right w:val="none" w:sz="0" w:space="0" w:color="auto"/>
      </w:divBdr>
    </w:div>
    <w:div w:id="1721321436">
      <w:bodyDiv w:val="1"/>
      <w:marLeft w:val="0"/>
      <w:marRight w:val="0"/>
      <w:marTop w:val="0"/>
      <w:marBottom w:val="0"/>
      <w:divBdr>
        <w:top w:val="none" w:sz="0" w:space="0" w:color="auto"/>
        <w:left w:val="none" w:sz="0" w:space="0" w:color="auto"/>
        <w:bottom w:val="none" w:sz="0" w:space="0" w:color="auto"/>
        <w:right w:val="none" w:sz="0" w:space="0" w:color="auto"/>
      </w:divBdr>
    </w:div>
    <w:div w:id="1819371495">
      <w:bodyDiv w:val="1"/>
      <w:marLeft w:val="0"/>
      <w:marRight w:val="0"/>
      <w:marTop w:val="0"/>
      <w:marBottom w:val="0"/>
      <w:divBdr>
        <w:top w:val="none" w:sz="0" w:space="0" w:color="auto"/>
        <w:left w:val="none" w:sz="0" w:space="0" w:color="auto"/>
        <w:bottom w:val="none" w:sz="0" w:space="0" w:color="auto"/>
        <w:right w:val="none" w:sz="0" w:space="0" w:color="auto"/>
      </w:divBdr>
    </w:div>
    <w:div w:id="20315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54AE16D-429C-4955-B5C1-840385CB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Danish Institute For Study Abroad</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Gumery</dc:creator>
  <cp:lastModifiedBy>Monica Rabii</cp:lastModifiedBy>
  <cp:revision>10</cp:revision>
  <cp:lastPrinted>2013-07-08T12:13:00Z</cp:lastPrinted>
  <dcterms:created xsi:type="dcterms:W3CDTF">2015-08-07T07:16:00Z</dcterms:created>
  <dcterms:modified xsi:type="dcterms:W3CDTF">2015-08-07T07:18:00Z</dcterms:modified>
</cp:coreProperties>
</file>